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D9A3" w14:textId="19D69B26" w:rsidR="00FA3124" w:rsidRPr="00996E85" w:rsidRDefault="00FA3124" w:rsidP="00F53714">
      <w:pPr>
        <w:pStyle w:val="Heading2"/>
        <w:rPr>
          <w:color w:val="01579B"/>
        </w:rPr>
      </w:pPr>
      <w:r w:rsidRPr="00996E85">
        <w:rPr>
          <w:color w:val="01579B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F53714" w14:paraId="16ECABDB" w14:textId="77777777" w:rsidTr="00F53714">
        <w:trPr>
          <w:cantSplit/>
        </w:trPr>
        <w:tc>
          <w:tcPr>
            <w:tcW w:w="10070" w:type="dxa"/>
            <w:shd w:val="clear" w:color="auto" w:fill="01579B"/>
          </w:tcPr>
          <w:p w14:paraId="0C5AEAC1" w14:textId="77B0E710" w:rsidR="00E2128C" w:rsidRPr="00F53714" w:rsidRDefault="00A620A3" w:rsidP="00E637F2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Indicator Description</w:t>
            </w:r>
          </w:p>
        </w:tc>
      </w:tr>
      <w:tr w:rsidR="00900525" w:rsidRPr="00F53714" w14:paraId="0F439275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89BDD0" w14:textId="4C7F0297" w:rsidR="00900525" w:rsidRPr="00F53714" w:rsidRDefault="00BE519F" w:rsidP="00E637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F53714">
              <w:rPr>
                <w:rFonts w:eastAsia="Calibri" w:cstheme="minorHAnsi"/>
                <w:sz w:val="20"/>
              </w:rPr>
              <w:t>Percent of mediations held that resulted in mediation agreements.</w:t>
            </w:r>
          </w:p>
        </w:tc>
      </w:tr>
      <w:tr w:rsidR="00900525" w:rsidRPr="00F53714" w14:paraId="3EFB3D87" w14:textId="77777777" w:rsidTr="00F53714">
        <w:trPr>
          <w:cantSplit/>
        </w:trPr>
        <w:tc>
          <w:tcPr>
            <w:tcW w:w="10070" w:type="dxa"/>
            <w:shd w:val="clear" w:color="auto" w:fill="01579B"/>
          </w:tcPr>
          <w:p w14:paraId="2E564754" w14:textId="790BEDCE" w:rsidR="00900525" w:rsidRPr="00F53714" w:rsidRDefault="00900525" w:rsidP="00E637F2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53714">
              <w:rPr>
                <w:rFonts w:asciiTheme="minorHAnsi" w:hAnsiTheme="minorHAnsi" w:cstheme="minorHAnsi"/>
                <w:sz w:val="20"/>
                <w:szCs w:val="20"/>
              </w:rPr>
              <w:t>Measurement</w:t>
            </w:r>
            <w:r w:rsidRPr="00D60783">
              <w:rPr>
                <w:rStyle w:val="FootnoteReference"/>
                <w:rFonts w:asciiTheme="minorHAnsi" w:hAnsiTheme="minorHAnsi" w:cstheme="minorHAnsi"/>
                <w:b w:val="0"/>
                <w:sz w:val="20"/>
                <w:szCs w:val="20"/>
              </w:rPr>
              <w:footnoteReference w:id="2"/>
            </w:r>
          </w:p>
        </w:tc>
      </w:tr>
      <w:tr w:rsidR="00900525" w:rsidRPr="00F53714" w14:paraId="51C75527" w14:textId="77777777" w:rsidTr="00900525">
        <w:trPr>
          <w:cantSplit/>
        </w:trPr>
        <w:tc>
          <w:tcPr>
            <w:tcW w:w="10070" w:type="dxa"/>
            <w:shd w:val="clear" w:color="auto" w:fill="auto"/>
          </w:tcPr>
          <w:p w14:paraId="2959E295" w14:textId="77777777" w:rsidR="00BE519F" w:rsidRPr="00F53714" w:rsidRDefault="00BE519F" w:rsidP="00E637F2">
            <w:pPr>
              <w:autoSpaceDE w:val="0"/>
              <w:autoSpaceDN w:val="0"/>
              <w:adjustRightInd w:val="0"/>
              <w:ind w:left="270" w:hanging="270"/>
              <w:rPr>
                <w:rFonts w:eastAsia="Calibri" w:cstheme="minorHAnsi"/>
                <w:sz w:val="20"/>
              </w:rPr>
            </w:pPr>
            <w:r w:rsidRPr="00F53714">
              <w:rPr>
                <w:rFonts w:eastAsia="Calibri" w:cstheme="minorHAnsi"/>
                <w:sz w:val="20"/>
              </w:rPr>
              <w:t xml:space="preserve">Percent = [(2.1(a)(i) + 2.1(b)(i)) divided by 2.1] times 100. </w:t>
            </w:r>
          </w:p>
          <w:p w14:paraId="29AFF13E" w14:textId="77777777" w:rsidR="00AD0B59" w:rsidRDefault="00BE519F" w:rsidP="00E637F2">
            <w:pPr>
              <w:autoSpaceDE w:val="0"/>
              <w:autoSpaceDN w:val="0"/>
              <w:adjustRightInd w:val="0"/>
              <w:spacing w:before="80" w:after="80"/>
              <w:rPr>
                <w:rFonts w:eastAsia="Calibri" w:cstheme="minorHAnsi"/>
                <w:i/>
                <w:sz w:val="20"/>
              </w:rPr>
            </w:pPr>
            <w:r w:rsidRPr="00F53714">
              <w:rPr>
                <w:rFonts w:eastAsia="Calibri" w:cstheme="minorHAnsi"/>
                <w:sz w:val="20"/>
              </w:rPr>
              <w:t>2.1(a)(i), 2.1(b)(i)</w:t>
            </w:r>
            <w:r w:rsidR="000220FA" w:rsidRPr="00F53714">
              <w:rPr>
                <w:rFonts w:eastAsia="Calibri" w:cstheme="minorHAnsi"/>
                <w:sz w:val="20"/>
              </w:rPr>
              <w:t>,</w:t>
            </w:r>
            <w:r w:rsidRPr="00F53714">
              <w:rPr>
                <w:rFonts w:eastAsia="Calibri" w:cstheme="minorHAnsi"/>
                <w:sz w:val="20"/>
              </w:rPr>
              <w:t xml:space="preserve"> </w:t>
            </w:r>
            <w:r w:rsidR="00AD0B59" w:rsidRPr="00F53714">
              <w:rPr>
                <w:rFonts w:eastAsia="Calibri" w:cstheme="minorHAnsi"/>
                <w:sz w:val="20"/>
              </w:rPr>
              <w:t xml:space="preserve">and </w:t>
            </w:r>
            <w:r w:rsidRPr="00F53714">
              <w:rPr>
                <w:rFonts w:eastAsia="Calibri" w:cstheme="minorHAnsi"/>
                <w:sz w:val="20"/>
              </w:rPr>
              <w:t>2</w:t>
            </w:r>
            <w:r w:rsidR="00AD0B59" w:rsidRPr="00F53714">
              <w:rPr>
                <w:rFonts w:eastAsia="Calibri" w:cstheme="minorHAnsi"/>
                <w:sz w:val="20"/>
              </w:rPr>
              <w:t xml:space="preserve">.1 refer to data elements in </w:t>
            </w:r>
            <w:r w:rsidR="0055525E" w:rsidRPr="00F53714">
              <w:rPr>
                <w:rFonts w:eastAsia="Calibri" w:cstheme="minorHAnsi"/>
                <w:sz w:val="20"/>
              </w:rPr>
              <w:t xml:space="preserve">the </w:t>
            </w:r>
            <w:r w:rsidR="0055525E" w:rsidRPr="00F53714">
              <w:rPr>
                <w:rFonts w:eastAsia="Calibri" w:cstheme="minorHAnsi"/>
                <w:i/>
                <w:sz w:val="20"/>
              </w:rPr>
              <w:t>E</w:t>
            </w:r>
            <w:r w:rsidR="0055525E" w:rsidRPr="00F53714">
              <w:rPr>
                <w:rFonts w:eastAsia="Calibri" w:cstheme="minorHAnsi"/>
                <w:sz w:val="20"/>
              </w:rPr>
              <w:t>MAPS</w:t>
            </w:r>
            <w:r w:rsidR="00AD0B59" w:rsidRPr="00F53714">
              <w:rPr>
                <w:rFonts w:eastAsia="Calibri" w:cstheme="minorHAnsi"/>
                <w:i/>
                <w:sz w:val="20"/>
              </w:rPr>
              <w:t xml:space="preserve"> IDEA P</w:t>
            </w:r>
            <w:r w:rsidR="0055525E" w:rsidRPr="00F53714">
              <w:rPr>
                <w:rFonts w:eastAsia="Calibri" w:cstheme="minorHAnsi"/>
                <w:i/>
                <w:sz w:val="20"/>
              </w:rPr>
              <w:t>art B Dispute Resolution Survey.</w:t>
            </w:r>
          </w:p>
          <w:p w14:paraId="47743FFB" w14:textId="0642928B" w:rsidR="006A14DE" w:rsidRPr="00D60783" w:rsidRDefault="006A14DE" w:rsidP="00E637F2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</w:rPr>
            </w:pPr>
            <w:r w:rsidRPr="00F53714">
              <w:rPr>
                <w:rFonts w:cstheme="minorHAnsi"/>
                <w:sz w:val="20"/>
              </w:rPr>
              <w:t xml:space="preserve">Data the </w:t>
            </w:r>
            <w:r w:rsidR="00D60783">
              <w:rPr>
                <w:rFonts w:cstheme="minorHAnsi"/>
                <w:sz w:val="20"/>
              </w:rPr>
              <w:t xml:space="preserve">SEA </w:t>
            </w:r>
            <w:r w:rsidRPr="00F53714">
              <w:rPr>
                <w:rFonts w:cstheme="minorHAnsi"/>
                <w:sz w:val="20"/>
              </w:rPr>
              <w:t>collects under Section 618 of the IDEA (IDEA Part B Dispute Resolution Survey in E</w:t>
            </w:r>
            <w:r w:rsidRPr="00F53714">
              <w:rPr>
                <w:rFonts w:cstheme="minorHAnsi"/>
                <w:i/>
                <w:sz w:val="20"/>
              </w:rPr>
              <w:t>MAPS</w:t>
            </w:r>
            <w:r w:rsidRPr="00F53714">
              <w:rPr>
                <w:rFonts w:cstheme="minorHAnsi"/>
                <w:sz w:val="20"/>
              </w:rPr>
              <w:t>).</w:t>
            </w:r>
          </w:p>
        </w:tc>
      </w:tr>
      <w:tr w:rsidR="00386313" w:rsidRPr="00F53714" w14:paraId="061FEFA2" w14:textId="77777777" w:rsidTr="00F53714">
        <w:trPr>
          <w:cantSplit/>
          <w:trHeight w:val="523"/>
        </w:trPr>
        <w:tc>
          <w:tcPr>
            <w:tcW w:w="10070" w:type="dxa"/>
            <w:shd w:val="clear" w:color="auto" w:fill="01579B"/>
          </w:tcPr>
          <w:p w14:paraId="3EC0D108" w14:textId="533EBE73" w:rsidR="00386313" w:rsidRPr="00F53714" w:rsidRDefault="00386313" w:rsidP="00E637F2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386313">
              <w:rPr>
                <w:rFonts w:asciiTheme="minorHAnsi" w:hAnsiTheme="minorHAnsi" w:cstheme="minorHAnsi"/>
                <w:sz w:val="20"/>
                <w:szCs w:val="20"/>
              </w:rPr>
              <w:t>Stakeholder Engagement</w:t>
            </w:r>
            <w:r w:rsidRPr="00996E85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9E6EBD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Describe the process the </w:t>
            </w:r>
            <w:r w:rsidR="009E6EBD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SEA</w:t>
            </w:r>
            <w:r w:rsidRPr="009E6EBD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uses to engage stakeholders for the SPP/APR that includes broad stakeholder input and includes </w:t>
            </w:r>
            <w:r w:rsidR="00D210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</w:t>
            </w:r>
            <w:r w:rsidRPr="009E6EBD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a) the number of parents (parent members of organizations and individual parents)  engaged in setting targets, analyzing data, developing improvement activities</w:t>
            </w:r>
            <w:r w:rsidR="009E6EBD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,</w:t>
            </w:r>
            <w:r w:rsidRPr="009E6EBD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and evaluating progress; </w:t>
            </w:r>
            <w:r w:rsidR="00D210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</w:t>
            </w:r>
            <w:r w:rsidRPr="009E6EBD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b) description of activities conducted to increase the capacity of diverse groups of parents to support the development of implementation of activities to improve outcomes; </w:t>
            </w:r>
            <w:r w:rsidR="00D210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</w:t>
            </w:r>
            <w:r w:rsidRPr="009E6EBD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c) the mechanisms and timeline for soliciting input for target setting, analyzing data, developing improvement strategies, and evaluating progress; and </w:t>
            </w:r>
            <w:r w:rsidR="00D210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</w:t>
            </w:r>
            <w:r w:rsidRPr="009E6EBD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d) m</w:t>
            </w:r>
            <w:r w:rsidR="0046022E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echanisms and timelines for making</w:t>
            </w:r>
            <w:r w:rsidRPr="009E6EBD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the results of the target setting, data analysis, development of improvement strategies, and evaluation available to the public.</w:t>
            </w:r>
          </w:p>
        </w:tc>
      </w:tr>
      <w:tr w:rsidR="00386313" w:rsidRPr="00F53714" w14:paraId="52582424" w14:textId="77777777" w:rsidTr="009E6EBD">
        <w:trPr>
          <w:cantSplit/>
          <w:trHeight w:val="523"/>
        </w:trPr>
        <w:tc>
          <w:tcPr>
            <w:tcW w:w="10070" w:type="dxa"/>
            <w:shd w:val="clear" w:color="auto" w:fill="FFFFFF" w:themeFill="background1"/>
          </w:tcPr>
          <w:p w14:paraId="47D1AFF5" w14:textId="77777777" w:rsidR="00386313" w:rsidRPr="00F53714" w:rsidRDefault="00386313" w:rsidP="00E637F2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525" w:rsidRPr="00F53714" w14:paraId="0169C6B2" w14:textId="77777777" w:rsidTr="0046022E">
        <w:trPr>
          <w:cantSplit/>
          <w:trHeight w:val="442"/>
        </w:trPr>
        <w:tc>
          <w:tcPr>
            <w:tcW w:w="10070" w:type="dxa"/>
            <w:shd w:val="clear" w:color="auto" w:fill="01579B"/>
            <w:vAlign w:val="center"/>
          </w:tcPr>
          <w:p w14:paraId="671A9241" w14:textId="1C87F671" w:rsidR="00900525" w:rsidRPr="00F53714" w:rsidRDefault="00702A0B" w:rsidP="0046022E">
            <w:pPr>
              <w:pStyle w:val="SL-FlLftSgl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53714">
              <w:rPr>
                <w:rFonts w:asciiTheme="minorHAnsi" w:hAnsiTheme="minorHAnsi" w:cstheme="minorHAnsi"/>
                <w:sz w:val="20"/>
                <w:szCs w:val="20"/>
              </w:rPr>
              <w:t>Target Setting</w:t>
            </w:r>
            <w:r w:rsidR="00900525" w:rsidRPr="00F537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00525" w:rsidRPr="00996E8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This is a results indicator.</w:t>
            </w:r>
            <w:r w:rsidRPr="00F537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525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the process</w:t>
            </w:r>
            <w:r w:rsidR="0085569C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E6EBD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SEA</w:t>
            </w:r>
            <w:r w:rsidR="00C66E32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00525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use</w:t>
            </w:r>
            <w:r w:rsidR="00C66E32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900525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to engage stakeholders </w:t>
            </w:r>
            <w:r w:rsidR="0038631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to </w:t>
            </w:r>
            <w:r w:rsidR="00900525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set targets</w:t>
            </w:r>
            <w:r w:rsidR="00A620A3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AD0B59" w:rsidRPr="00F53714" w14:paraId="592A82A8" w14:textId="77777777" w:rsidTr="00F53714">
        <w:trPr>
          <w:cantSplit/>
          <w:trHeight w:val="523"/>
        </w:trPr>
        <w:tc>
          <w:tcPr>
            <w:tcW w:w="10070" w:type="dxa"/>
            <w:shd w:val="clear" w:color="auto" w:fill="9EBAE2"/>
          </w:tcPr>
          <w:p w14:paraId="45D91ED1" w14:textId="193316F5" w:rsidR="00AD0B59" w:rsidRPr="00F53714" w:rsidRDefault="00AD0B59" w:rsidP="00E637F2">
            <w:pPr>
              <w:pStyle w:val="SL-FlLftSgl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F5371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States are not required to establish baseline or targets if the number of </w:t>
            </w:r>
            <w:r w:rsidR="00BE519F" w:rsidRPr="00F5371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mediations</w:t>
            </w:r>
            <w:r w:rsidRPr="00F5371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is less</w:t>
            </w:r>
            <w:r w:rsidR="0038631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F5371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than 10. In a reporting period when the number of </w:t>
            </w:r>
            <w:r w:rsidR="00BE519F" w:rsidRPr="00F5371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mediations</w:t>
            </w:r>
            <w:r w:rsidRPr="00F5371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reaches 10 or greater, develop baseline, targets and improvement activities, and report on them in the corresponding SPP/APR.</w:t>
            </w:r>
          </w:p>
          <w:p w14:paraId="1240C0A0" w14:textId="19F0BB99" w:rsidR="00AD0B59" w:rsidRPr="00F53714" w:rsidRDefault="00AD0B59" w:rsidP="00940360">
            <w:pPr>
              <w:pStyle w:val="SL-FlLftSgl"/>
              <w:keepNext w:val="0"/>
              <w:autoSpaceDE w:val="0"/>
              <w:autoSpaceDN w:val="0"/>
              <w:adjustRightInd w:val="0"/>
              <w:spacing w:before="8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371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States may express their targets in a range</w:t>
            </w:r>
            <w:r w:rsidR="00D26CB4" w:rsidRPr="00F5371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(</w:t>
            </w:r>
            <w:r w:rsidRPr="00F5371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e.g., 75</w:t>
            </w:r>
            <w:r w:rsidR="00D26CB4" w:rsidRPr="00F5371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–</w:t>
            </w:r>
            <w:r w:rsidRPr="00F5371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85%</w:t>
            </w:r>
            <w:r w:rsidR="00D26CB4" w:rsidRPr="00F5371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)</w:t>
            </w:r>
            <w:r w:rsidRPr="00F5371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.</w:t>
            </w:r>
          </w:p>
        </w:tc>
      </w:tr>
      <w:tr w:rsidR="00900525" w:rsidRPr="00F53714" w14:paraId="3E36889D" w14:textId="77777777" w:rsidTr="00FC4707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1F85089" w14:textId="0F28AB72" w:rsidR="00D26CB4" w:rsidRPr="00F53714" w:rsidRDefault="00D26CB4" w:rsidP="00E637F2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</w:p>
        </w:tc>
      </w:tr>
      <w:tr w:rsidR="00900525" w:rsidRPr="00F53714" w14:paraId="7000B501" w14:textId="77777777" w:rsidTr="00F53714">
        <w:trPr>
          <w:cantSplit/>
        </w:trPr>
        <w:tc>
          <w:tcPr>
            <w:tcW w:w="10070" w:type="dxa"/>
            <w:shd w:val="clear" w:color="auto" w:fill="01579B"/>
          </w:tcPr>
          <w:p w14:paraId="4D23C31B" w14:textId="515B186A" w:rsidR="00900525" w:rsidRPr="00996E85" w:rsidRDefault="009A6EC9" w:rsidP="00E637F2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anchor="program" w:history="1"/>
            <w:r w:rsidR="00386313" w:rsidRPr="00996E85">
              <w:rPr>
                <w:rStyle w:val="Hyperlink"/>
                <w:rFonts w:asciiTheme="minorHAnsi" w:hAnsiTheme="minorHAnsi" w:cstheme="minorHAnsi"/>
                <w:color w:val="FFFFFF" w:themeColor="background1"/>
                <w:sz w:val="20"/>
                <w:szCs w:val="20"/>
                <w:u w:val="none"/>
              </w:rPr>
              <w:t>Online SPP/APR Submission Tool Information:</w:t>
            </w:r>
            <w:r w:rsidR="00386313" w:rsidRPr="00996E85">
              <w:rPr>
                <w:rStyle w:val="Hyperlink"/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  <w:u w:val="none"/>
              </w:rPr>
              <w:t xml:space="preserve"> </w:t>
            </w:r>
            <w:r w:rsidR="00386313" w:rsidRPr="00996E85">
              <w:rPr>
                <w:rStyle w:val="Hyperlink"/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  <w:u w:val="none"/>
              </w:rPr>
              <w:t>Describe login information, who has access, how to gain access for additional staff</w:t>
            </w:r>
            <w:r w:rsidR="00996E85" w:rsidRPr="00996E85">
              <w:rPr>
                <w:rStyle w:val="Hyperlink"/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  <w:u w:val="none"/>
              </w:rPr>
              <w:t>,</w:t>
            </w:r>
            <w:r w:rsidR="00386313" w:rsidRPr="00996E85">
              <w:rPr>
                <w:rStyle w:val="Hyperlink"/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  <w:u w:val="none"/>
              </w:rPr>
              <w:t xml:space="preserve"> and how to access online </w:t>
            </w:r>
            <w:r w:rsidR="0046022E">
              <w:rPr>
                <w:rStyle w:val="Hyperlink"/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  <w:u w:val="none"/>
              </w:rPr>
              <w:t>SPP/APR submission tool support</w:t>
            </w:r>
            <w:r w:rsidR="00386313" w:rsidRPr="00996E85">
              <w:rPr>
                <w:rStyle w:val="Hyperlink"/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  <w:u w:val="none"/>
              </w:rPr>
              <w:t>.</w:t>
            </w:r>
          </w:p>
        </w:tc>
      </w:tr>
      <w:tr w:rsidR="00900525" w:rsidRPr="00F53714" w14:paraId="5F7B085C" w14:textId="77777777" w:rsidTr="00FC4707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CCB2A" w14:textId="690D6E6C" w:rsidR="00900525" w:rsidRPr="00F53714" w:rsidRDefault="00900525" w:rsidP="00E637F2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</w:p>
        </w:tc>
      </w:tr>
      <w:tr w:rsidR="00900525" w:rsidRPr="00F53714" w14:paraId="307F4C96" w14:textId="77777777" w:rsidTr="00F53714">
        <w:trPr>
          <w:cantSplit/>
        </w:trPr>
        <w:tc>
          <w:tcPr>
            <w:tcW w:w="10070" w:type="dxa"/>
            <w:shd w:val="clear" w:color="auto" w:fill="01579B"/>
          </w:tcPr>
          <w:p w14:paraId="0DFCA62A" w14:textId="77A09637" w:rsidR="00900525" w:rsidRPr="00F53714" w:rsidRDefault="007A2BD1" w:rsidP="00E637F2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53714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="00900525" w:rsidRPr="00F53714">
              <w:rPr>
                <w:rFonts w:asciiTheme="minorHAnsi" w:hAnsiTheme="minorHAnsi" w:cstheme="minorHAnsi"/>
                <w:sz w:val="20"/>
                <w:szCs w:val="20"/>
              </w:rPr>
              <w:t xml:space="preserve"> Stewards:</w:t>
            </w:r>
            <w:r w:rsidR="00900525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Provide titles and names, contact information, department, and any notes on persons responsible for </w:t>
            </w:r>
            <w:r w:rsidR="009E6EB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data </w:t>
            </w:r>
            <w:r w:rsidR="00900525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collection, validation, and submission. If there are multiple parties responsible or involved in the process, list them all.</w:t>
            </w:r>
          </w:p>
        </w:tc>
      </w:tr>
      <w:tr w:rsidR="00900525" w:rsidRPr="00F53714" w14:paraId="7525C4B3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</w:tcPr>
          <w:p w14:paraId="1EA9DA3B" w14:textId="683ED835" w:rsidR="00D26CB4" w:rsidRPr="00F53714" w:rsidRDefault="00D26CB4" w:rsidP="00E637F2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</w:p>
        </w:tc>
      </w:tr>
      <w:tr w:rsidR="00900525" w:rsidRPr="00F53714" w14:paraId="785FE997" w14:textId="77777777" w:rsidTr="00F53714">
        <w:trPr>
          <w:cantSplit/>
          <w:trHeight w:val="685"/>
        </w:trPr>
        <w:tc>
          <w:tcPr>
            <w:tcW w:w="10070" w:type="dxa"/>
            <w:shd w:val="clear" w:color="auto" w:fill="01579B"/>
          </w:tcPr>
          <w:p w14:paraId="44F7FADE" w14:textId="52E49867" w:rsidR="00900525" w:rsidRPr="00F53714" w:rsidRDefault="00C13224" w:rsidP="00E637F2">
            <w:pPr>
              <w:pStyle w:val="SL-FlLftSgl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53714">
              <w:rPr>
                <w:rFonts w:asciiTheme="minorHAnsi" w:hAnsiTheme="minorHAnsi" w:cstheme="minorHAnsi"/>
                <w:sz w:val="20"/>
                <w:szCs w:val="20"/>
              </w:rPr>
              <w:t>Data Source Description:</w:t>
            </w:r>
            <w:r w:rsidRPr="00996E8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00525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Provide a short description of the database or data </w:t>
            </w:r>
            <w:r w:rsidR="00A620A3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system </w:t>
            </w:r>
            <w:r w:rsidR="00A620A3">
              <w:rPr>
                <w:rFonts w:asciiTheme="minorHAnsi" w:hAnsiTheme="minorHAnsi" w:cstheme="minorHAnsi"/>
                <w:b w:val="0"/>
                <w:sz w:val="20"/>
                <w:szCs w:val="20"/>
              </w:rPr>
              <w:t>the</w:t>
            </w:r>
            <w:r w:rsidR="00D6078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SEA</w:t>
            </w:r>
            <w:r w:rsidR="00C66E32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00525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use</w:t>
            </w:r>
            <w:r w:rsidR="00C66E32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900525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to </w:t>
            </w:r>
            <w:r w:rsidR="00224864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process data for this</w:t>
            </w:r>
            <w:r w:rsidR="00900525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indicat</w:t>
            </w:r>
            <w:r w:rsidR="00E160BE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or</w:t>
            </w:r>
            <w:r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Consider connecting to 618 </w:t>
            </w:r>
            <w:r w:rsidR="009E6EB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Dispute Resolution </w:t>
            </w:r>
            <w:r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data protocol for description of data.</w:t>
            </w:r>
            <w:r w:rsidR="006A14D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6A14DE" w:rsidRPr="009E6EBD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Data the </w:t>
            </w:r>
            <w:r w:rsidR="00996E8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SEA</w:t>
            </w:r>
            <w:r w:rsidR="006A14DE" w:rsidRPr="009E6EBD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collects under Section 618 of the IDEA (IDEA Part B Dispute Resolution Survey in E</w:t>
            </w:r>
            <w:r w:rsidR="006A14DE" w:rsidRPr="009E6EBD">
              <w:rPr>
                <w:rFonts w:asciiTheme="minorHAnsi" w:hAnsiTheme="minorHAnsi" w:cstheme="minorHAnsi"/>
                <w:b w:val="0"/>
                <w:bCs/>
                <w:i/>
                <w:sz w:val="20"/>
                <w:szCs w:val="20"/>
              </w:rPr>
              <w:t>MAPS</w:t>
            </w:r>
            <w:r w:rsidR="006A14DE" w:rsidRPr="009E6EBD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).</w:t>
            </w:r>
          </w:p>
        </w:tc>
      </w:tr>
      <w:tr w:rsidR="00900525" w:rsidRPr="00F53714" w14:paraId="6AA99A3A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129148FC" w14:textId="471E01DE" w:rsidR="00D26CB4" w:rsidRPr="00F53714" w:rsidRDefault="00D86991" w:rsidP="00E637F2">
            <w:pPr>
              <w:pStyle w:val="B1-Bullet"/>
              <w:numPr>
                <w:ilvl w:val="0"/>
                <w:numId w:val="0"/>
              </w:num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</w:rPr>
              <w:t xml:space="preserve">Data is prefilled </w:t>
            </w:r>
            <w:r w:rsidR="00654D4B">
              <w:rPr>
                <w:rFonts w:cstheme="minorHAnsi"/>
                <w:iCs/>
                <w:sz w:val="20"/>
              </w:rPr>
              <w:t>i</w:t>
            </w:r>
            <w:r>
              <w:rPr>
                <w:rFonts w:cstheme="minorHAnsi"/>
                <w:iCs/>
                <w:sz w:val="20"/>
              </w:rPr>
              <w:t>n the online State Performance Plan/Annual Performance Report (SPP/APR) submission tool.</w:t>
            </w:r>
          </w:p>
        </w:tc>
      </w:tr>
      <w:tr w:rsidR="00900525" w:rsidRPr="00F53714" w14:paraId="0CC470AA" w14:textId="77777777" w:rsidTr="00F53714">
        <w:trPr>
          <w:cantSplit/>
        </w:trPr>
        <w:tc>
          <w:tcPr>
            <w:tcW w:w="10070" w:type="dxa"/>
            <w:shd w:val="clear" w:color="auto" w:fill="01579B"/>
          </w:tcPr>
          <w:p w14:paraId="00245458" w14:textId="724DCC5B" w:rsidR="00900525" w:rsidRPr="00F53714" w:rsidRDefault="00900525" w:rsidP="00E637F2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53714">
              <w:rPr>
                <w:rFonts w:asciiTheme="minorHAnsi" w:hAnsiTheme="minorHAnsi" w:cstheme="minorHAnsi"/>
                <w:sz w:val="20"/>
                <w:szCs w:val="20"/>
              </w:rPr>
              <w:t>State Collection and Submission Schedule:</w:t>
            </w:r>
            <w:r w:rsidRPr="00996E8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E160BE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Provide a list of dates necessary for this data collection</w:t>
            </w:r>
            <w:r w:rsidR="00D26CB4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="00E160BE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including when the data collection period opens, when data are due from the local education agencies (LEAs), </w:t>
            </w:r>
            <w:r w:rsidR="007E53C0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and </w:t>
            </w:r>
            <w:r w:rsidR="0085569C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when assigned </w:t>
            </w:r>
            <w:r w:rsidR="009E6EB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SEA </w:t>
            </w:r>
            <w:r w:rsidR="0085569C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staff pull the data after the collection closes.</w:t>
            </w:r>
          </w:p>
        </w:tc>
      </w:tr>
      <w:tr w:rsidR="00900525" w:rsidRPr="00F53714" w14:paraId="404BDE4F" w14:textId="77777777" w:rsidTr="00900525">
        <w:trPr>
          <w:cantSplit/>
        </w:trPr>
        <w:tc>
          <w:tcPr>
            <w:tcW w:w="10070" w:type="dxa"/>
            <w:shd w:val="clear" w:color="auto" w:fill="auto"/>
          </w:tcPr>
          <w:p w14:paraId="6722E22E" w14:textId="4362B1D1" w:rsidR="00D26CB4" w:rsidRPr="00F53714" w:rsidRDefault="00D26CB4" w:rsidP="00E637F2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99C64ED" w14:textId="77777777" w:rsidR="00E2128C" w:rsidRPr="004976EC" w:rsidRDefault="00E2128C" w:rsidP="00E2128C"/>
    <w:p w14:paraId="386CFE85" w14:textId="77777777" w:rsidR="00FC4707" w:rsidRDefault="00FC4707">
      <w:pPr>
        <w:spacing w:line="240" w:lineRule="auto"/>
        <w:rPr>
          <w:b/>
          <w:color w:val="199387"/>
          <w:sz w:val="40"/>
        </w:rPr>
      </w:pPr>
      <w:r>
        <w:rPr>
          <w:b/>
          <w:color w:val="199387"/>
          <w:sz w:val="40"/>
        </w:rPr>
        <w:br w:type="page"/>
      </w:r>
    </w:p>
    <w:p w14:paraId="09A5164F" w14:textId="77777777" w:rsidR="00FC4707" w:rsidRPr="00996E85" w:rsidRDefault="00FA3124" w:rsidP="00FC4707">
      <w:pPr>
        <w:pStyle w:val="C1-CtrBoldHd"/>
        <w:spacing w:after="240"/>
        <w:rPr>
          <w:rFonts w:asciiTheme="minorHAnsi" w:hAnsiTheme="minorHAnsi"/>
          <w:color w:val="01579B"/>
        </w:rPr>
      </w:pPr>
      <w:r w:rsidRPr="00996E85">
        <w:rPr>
          <w:rFonts w:asciiTheme="minorHAnsi" w:hAnsiTheme="minorHAnsi"/>
          <w:color w:val="01579B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F53714" w14:paraId="5ED0E33A" w14:textId="77777777" w:rsidTr="00F53714">
        <w:trPr>
          <w:cantSplit/>
          <w:trHeight w:val="20"/>
        </w:trPr>
        <w:tc>
          <w:tcPr>
            <w:tcW w:w="10070" w:type="dxa"/>
            <w:shd w:val="clear" w:color="auto" w:fill="01579B"/>
          </w:tcPr>
          <w:p w14:paraId="753DCC3B" w14:textId="4AAA49C6" w:rsidR="00E2128C" w:rsidRPr="00F53714" w:rsidRDefault="000A5F35" w:rsidP="00C13224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53714">
              <w:rPr>
                <w:rFonts w:asciiTheme="minorHAnsi" w:hAnsiTheme="minorHAnsi" w:cstheme="minorHAnsi"/>
                <w:sz w:val="20"/>
                <w:szCs w:val="20"/>
              </w:rPr>
              <w:t>Collection:</w:t>
            </w:r>
            <w:r w:rsidRPr="009E6EB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Provide detailed information about the origin and collection of the data.</w:t>
            </w:r>
            <w:r w:rsidR="00C43409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E2128C" w:rsidRPr="00F53714" w14:paraId="2B2398CD" w14:textId="77777777" w:rsidTr="0055525E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</w:tcPr>
          <w:p w14:paraId="0EAA0236" w14:textId="02DD063E" w:rsidR="00D26CB4" w:rsidRPr="00F53714" w:rsidRDefault="00D26CB4" w:rsidP="00980DEF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128C" w:rsidRPr="00F53714" w14:paraId="7D398DF5" w14:textId="77777777" w:rsidTr="00F53714">
        <w:trPr>
          <w:cantSplit/>
        </w:trPr>
        <w:tc>
          <w:tcPr>
            <w:tcW w:w="10070" w:type="dxa"/>
            <w:shd w:val="clear" w:color="auto" w:fill="01579B"/>
          </w:tcPr>
          <w:p w14:paraId="0FA9B962" w14:textId="65A83447" w:rsidR="00E2128C" w:rsidRPr="00F53714" w:rsidRDefault="00E2128C" w:rsidP="009E6EBD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53714">
              <w:rPr>
                <w:rFonts w:asciiTheme="minorHAnsi" w:hAnsiTheme="minorHAnsi" w:cstheme="minorHAnsi"/>
                <w:sz w:val="20"/>
                <w:szCs w:val="20"/>
              </w:rPr>
              <w:t>Data Validation:</w:t>
            </w:r>
            <w:r w:rsidR="008D42EF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096FA2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the data cleaning processes</w:t>
            </w:r>
            <w:r w:rsidR="00E160BE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any other processes </w:t>
            </w:r>
            <w:r w:rsidR="009E6EBD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SEA</w:t>
            </w:r>
            <w:r w:rsidR="00C66E32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E160BE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use</w:t>
            </w:r>
            <w:r w:rsidR="00C66E32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E160BE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to ensure high</w:t>
            </w:r>
            <w:r w:rsidR="00D26CB4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-</w:t>
            </w:r>
            <w:r w:rsidR="00E160BE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quality data.</w:t>
            </w:r>
            <w:r w:rsidR="00096FA2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E2128C" w:rsidRPr="00F53714" w14:paraId="611DE169" w14:textId="77777777" w:rsidTr="0055525E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</w:tcPr>
          <w:p w14:paraId="2407FA66" w14:textId="70870BC1" w:rsidR="00D26CB4" w:rsidRPr="00F53714" w:rsidRDefault="00D26CB4" w:rsidP="00980DEF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90D9B" w:rsidRPr="00F53714" w14:paraId="647E5A1A" w14:textId="77777777" w:rsidTr="00F53714">
        <w:trPr>
          <w:cantSplit/>
        </w:trPr>
        <w:tc>
          <w:tcPr>
            <w:tcW w:w="10070" w:type="dxa"/>
            <w:shd w:val="clear" w:color="auto" w:fill="01579B"/>
          </w:tcPr>
          <w:p w14:paraId="525D687D" w14:textId="60924212" w:rsidR="00A90D9B" w:rsidRPr="00F53714" w:rsidRDefault="00A90D9B" w:rsidP="00C43409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53714">
              <w:rPr>
                <w:rFonts w:asciiTheme="minorHAnsi" w:hAnsiTheme="minorHAnsi" w:cstheme="minorHAnsi"/>
                <w:sz w:val="20"/>
                <w:szCs w:val="20"/>
              </w:rPr>
              <w:t>Data Analysis</w:t>
            </w:r>
            <w:r w:rsidR="00D26CB4" w:rsidRPr="00F537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947CE" w:rsidRPr="009E6EBD">
              <w:rPr>
                <w:rStyle w:val="FootnoteReference"/>
                <w:rFonts w:asciiTheme="minorHAnsi" w:hAnsiTheme="minorHAnsi" w:cstheme="minorHAnsi"/>
                <w:b w:val="0"/>
                <w:sz w:val="20"/>
                <w:szCs w:val="20"/>
              </w:rPr>
              <w:footnoteReference w:id="3"/>
            </w:r>
            <w:r w:rsidRPr="009E6EB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C43409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the process for data analysis</w:t>
            </w:r>
            <w:r w:rsidR="00A620A3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</w:p>
        </w:tc>
      </w:tr>
      <w:tr w:rsidR="00A90D9B" w:rsidRPr="00F53714" w14:paraId="56B9E555" w14:textId="77777777" w:rsidTr="0055525E">
        <w:trPr>
          <w:cantSplit/>
          <w:trHeight w:val="208"/>
        </w:trPr>
        <w:tc>
          <w:tcPr>
            <w:tcW w:w="10070" w:type="dxa"/>
            <w:shd w:val="clear" w:color="auto" w:fill="auto"/>
          </w:tcPr>
          <w:p w14:paraId="4316A4B7" w14:textId="5AD3E056" w:rsidR="00D26CB4" w:rsidRPr="00F53714" w:rsidRDefault="00D26CB4" w:rsidP="00FC4707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6E59" w:rsidRPr="00F53714" w14:paraId="738C4F2E" w14:textId="77777777" w:rsidTr="00F53714">
        <w:trPr>
          <w:cantSplit/>
        </w:trPr>
        <w:tc>
          <w:tcPr>
            <w:tcW w:w="10070" w:type="dxa"/>
            <w:shd w:val="clear" w:color="auto" w:fill="01579B"/>
          </w:tcPr>
          <w:p w14:paraId="349FDA73" w14:textId="659EC13C" w:rsidR="00146E59" w:rsidRPr="00F53714" w:rsidRDefault="00A90D9B" w:rsidP="00C66E32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53714">
              <w:rPr>
                <w:rFonts w:asciiTheme="minorHAnsi" w:hAnsiTheme="minorHAnsi" w:cstheme="minorHAnsi"/>
                <w:sz w:val="20"/>
                <w:szCs w:val="20"/>
              </w:rPr>
              <w:t>Response to OS</w:t>
            </w:r>
            <w:r w:rsidR="00076F4C" w:rsidRPr="00F5371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5371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13224" w:rsidRPr="00F5371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53714">
              <w:rPr>
                <w:rFonts w:asciiTheme="minorHAnsi" w:hAnsiTheme="minorHAnsi" w:cstheme="minorHAnsi"/>
                <w:sz w:val="20"/>
                <w:szCs w:val="20"/>
              </w:rPr>
              <w:t>Required Actions:</w:t>
            </w:r>
            <w:r w:rsidR="00B947CE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the procedures for reviewing </w:t>
            </w:r>
            <w:r w:rsidR="006A1410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Office of Special Education Programs (</w:t>
            </w:r>
            <w:r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OSEP</w:t>
            </w:r>
            <w:r w:rsidR="006A1410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  <w:r w:rsidR="00B947CE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feedback.</w:t>
            </w:r>
            <w:r w:rsidR="00496A3E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Following the release of the OSEP determination, indicate who reviews OSEP feedback and</w:t>
            </w:r>
            <w:r w:rsidR="004003DA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how assigned staff make the plan to address concerns and create a response.</w:t>
            </w:r>
          </w:p>
        </w:tc>
      </w:tr>
      <w:tr w:rsidR="00146E59" w:rsidRPr="00F53714" w14:paraId="268234F6" w14:textId="77777777" w:rsidTr="0055525E">
        <w:trPr>
          <w:cantSplit/>
        </w:trPr>
        <w:tc>
          <w:tcPr>
            <w:tcW w:w="10070" w:type="dxa"/>
            <w:shd w:val="clear" w:color="auto" w:fill="auto"/>
          </w:tcPr>
          <w:p w14:paraId="68C69D02" w14:textId="1446B0F7" w:rsidR="00D26CB4" w:rsidRPr="00F53714" w:rsidRDefault="00D26CB4" w:rsidP="00FC4707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128C" w:rsidRPr="00F53714" w14:paraId="0526BADA" w14:textId="77777777" w:rsidTr="00F53714">
        <w:trPr>
          <w:cantSplit/>
        </w:trPr>
        <w:tc>
          <w:tcPr>
            <w:tcW w:w="10070" w:type="dxa"/>
            <w:shd w:val="clear" w:color="auto" w:fill="01579B"/>
          </w:tcPr>
          <w:p w14:paraId="6C369609" w14:textId="7B6CF70D" w:rsidR="00E2128C" w:rsidRPr="00F53714" w:rsidRDefault="00E2128C" w:rsidP="00980DEF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53714">
              <w:rPr>
                <w:rFonts w:asciiTheme="minorHAnsi" w:hAnsiTheme="minorHAnsi" w:cstheme="minorHAnsi"/>
                <w:sz w:val="20"/>
                <w:szCs w:val="20"/>
              </w:rPr>
              <w:t>Internal Approval Process</w:t>
            </w:r>
            <w:r w:rsidRPr="00996E8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: </w:t>
            </w:r>
            <w:r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any internal approval processes (e.g.</w:t>
            </w:r>
            <w:r w:rsidR="00903CF5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who must sign off</w:t>
            </w:r>
            <w:r w:rsidR="00D26CB4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timelines).</w:t>
            </w:r>
            <w:r w:rsidRPr="00F537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E2128C" w:rsidRPr="00F53714" w14:paraId="219FED84" w14:textId="77777777" w:rsidTr="0055525E">
        <w:trPr>
          <w:cantSplit/>
          <w:trHeight w:val="442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9DB001B" w14:textId="38D51925" w:rsidR="00D26CB4" w:rsidRPr="00F53714" w:rsidRDefault="00D26CB4" w:rsidP="00980DEF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</w:p>
        </w:tc>
      </w:tr>
      <w:tr w:rsidR="00E637F2" w:rsidRPr="00E637F2" w14:paraId="71C825AC" w14:textId="77777777" w:rsidTr="00F53714">
        <w:trPr>
          <w:cantSplit/>
        </w:trPr>
        <w:tc>
          <w:tcPr>
            <w:tcW w:w="10070" w:type="dxa"/>
            <w:shd w:val="clear" w:color="auto" w:fill="01579B"/>
          </w:tcPr>
          <w:p w14:paraId="59CEE8DC" w14:textId="7F385457" w:rsidR="00146E59" w:rsidRPr="00E637F2" w:rsidRDefault="00D13676" w:rsidP="0025064E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E637F2">
              <w:rPr>
                <w:rFonts w:asciiTheme="minorHAnsi" w:hAnsiTheme="minorHAnsi" w:cstheme="minorHAnsi"/>
                <w:sz w:val="20"/>
                <w:szCs w:val="20"/>
              </w:rPr>
              <w:t>Submission:</w:t>
            </w:r>
            <w:r w:rsidR="00CB081A" w:rsidRPr="00E637F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B947CE" w:rsidRPr="00E637F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process for </w:t>
            </w:r>
            <w:r w:rsidR="0025064E" w:rsidRPr="00E637F2">
              <w:rPr>
                <w:rFonts w:asciiTheme="minorHAnsi" w:hAnsiTheme="minorHAnsi" w:cstheme="minorHAnsi"/>
                <w:b w:val="0"/>
                <w:sz w:val="20"/>
                <w:szCs w:val="20"/>
              </w:rPr>
              <w:t>entering</w:t>
            </w:r>
            <w:r w:rsidR="00B947CE" w:rsidRPr="00E637F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</w:t>
            </w:r>
            <w:r w:rsidR="0025064E" w:rsidRPr="00E637F2">
              <w:rPr>
                <w:rFonts w:asciiTheme="minorHAnsi" w:hAnsiTheme="minorHAnsi" w:cstheme="minorHAnsi"/>
                <w:b w:val="0"/>
                <w:sz w:val="20"/>
                <w:szCs w:val="20"/>
              </w:rPr>
              <w:t>data and analyses</w:t>
            </w:r>
            <w:r w:rsidR="00B947CE" w:rsidRPr="00E637F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into </w:t>
            </w:r>
            <w:r w:rsidR="0053730E" w:rsidRPr="00E637F2">
              <w:rPr>
                <w:rFonts w:asciiTheme="minorHAnsi" w:hAnsiTheme="minorHAnsi" w:cstheme="minorHAnsi"/>
                <w:b w:val="0"/>
                <w:sz w:val="20"/>
                <w:szCs w:val="20"/>
              </w:rPr>
              <w:t>t</w:t>
            </w:r>
            <w:r w:rsidR="00BA794E" w:rsidRPr="00E637F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he </w:t>
            </w:r>
            <w:r w:rsidR="00386313" w:rsidRPr="00E637F2">
              <w:rPr>
                <w:rFonts w:asciiTheme="minorHAnsi" w:hAnsiTheme="minorHAnsi" w:cstheme="minorHAnsi"/>
                <w:b w:val="0"/>
                <w:sz w:val="20"/>
                <w:szCs w:val="20"/>
              </w:rPr>
              <w:t>online SPP/APR submission tool.</w:t>
            </w:r>
          </w:p>
        </w:tc>
      </w:tr>
      <w:tr w:rsidR="00146E59" w:rsidRPr="00F53714" w14:paraId="6C2E82AB" w14:textId="77777777" w:rsidTr="0055525E">
        <w:trPr>
          <w:cantSplit/>
        </w:trPr>
        <w:tc>
          <w:tcPr>
            <w:tcW w:w="10070" w:type="dxa"/>
            <w:shd w:val="clear" w:color="auto" w:fill="auto"/>
          </w:tcPr>
          <w:p w14:paraId="265A2AF3" w14:textId="6429F5C3" w:rsidR="00146E59" w:rsidRPr="00F53714" w:rsidRDefault="007E53C0" w:rsidP="00FC4707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  <w:r w:rsidRPr="00F53714">
              <w:rPr>
                <w:rFonts w:asciiTheme="minorHAnsi" w:hAnsiTheme="minorHAnsi" w:cstheme="minorHAnsi"/>
                <w:sz w:val="20"/>
              </w:rPr>
              <w:t xml:space="preserve">Data is prefilled in </w:t>
            </w:r>
            <w:r w:rsidR="00862E09">
              <w:rPr>
                <w:rFonts w:asciiTheme="minorHAnsi" w:hAnsiTheme="minorHAnsi" w:cstheme="minorHAnsi"/>
                <w:sz w:val="20"/>
              </w:rPr>
              <w:t xml:space="preserve">the </w:t>
            </w:r>
            <w:r w:rsidR="00386313">
              <w:rPr>
                <w:rFonts w:asciiTheme="minorHAnsi" w:hAnsiTheme="minorHAnsi" w:cstheme="minorHAnsi"/>
                <w:sz w:val="20"/>
              </w:rPr>
              <w:t>online SPP/</w:t>
            </w:r>
            <w:r w:rsidR="00862E09">
              <w:rPr>
                <w:rFonts w:asciiTheme="minorHAnsi" w:hAnsiTheme="minorHAnsi" w:cstheme="minorHAnsi"/>
                <w:sz w:val="20"/>
              </w:rPr>
              <w:t>APR</w:t>
            </w:r>
            <w:r w:rsidR="00386313">
              <w:rPr>
                <w:rFonts w:asciiTheme="minorHAnsi" w:hAnsiTheme="minorHAnsi" w:cstheme="minorHAnsi"/>
                <w:sz w:val="20"/>
              </w:rPr>
              <w:t xml:space="preserve"> submission</w:t>
            </w:r>
            <w:r w:rsidR="00862E0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86313">
              <w:rPr>
                <w:rFonts w:asciiTheme="minorHAnsi" w:hAnsiTheme="minorHAnsi" w:cstheme="minorHAnsi"/>
                <w:sz w:val="20"/>
              </w:rPr>
              <w:t>t</w:t>
            </w:r>
            <w:r w:rsidR="00862E09">
              <w:rPr>
                <w:rFonts w:asciiTheme="minorHAnsi" w:hAnsiTheme="minorHAnsi" w:cstheme="minorHAnsi"/>
                <w:sz w:val="20"/>
              </w:rPr>
              <w:t>ool</w:t>
            </w:r>
            <w:r w:rsidR="006D093F" w:rsidRPr="00F53714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F26028" w:rsidRPr="00F53714" w14:paraId="751AF975" w14:textId="77777777" w:rsidTr="00F53714">
        <w:trPr>
          <w:cantSplit/>
        </w:trPr>
        <w:tc>
          <w:tcPr>
            <w:tcW w:w="10070" w:type="dxa"/>
            <w:shd w:val="clear" w:color="auto" w:fill="01579B"/>
          </w:tcPr>
          <w:p w14:paraId="4F57C485" w14:textId="16C67C0D" w:rsidR="00F26028" w:rsidRPr="00F53714" w:rsidRDefault="00F26028" w:rsidP="00996E85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53714">
              <w:rPr>
                <w:rFonts w:asciiTheme="minorHAnsi" w:hAnsiTheme="minorHAnsi" w:cstheme="minorHAnsi"/>
                <w:sz w:val="20"/>
                <w:szCs w:val="20"/>
              </w:rPr>
              <w:t>Clarification</w:t>
            </w:r>
            <w:r w:rsidR="00D26CB4" w:rsidRPr="00F537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5064E" w:rsidRPr="00996E85">
              <w:rPr>
                <w:rStyle w:val="FootnoteReference"/>
                <w:rFonts w:asciiTheme="minorHAnsi" w:hAnsiTheme="minorHAnsi" w:cstheme="minorHAnsi"/>
                <w:b w:val="0"/>
                <w:sz w:val="20"/>
                <w:szCs w:val="20"/>
              </w:rPr>
              <w:footnoteReference w:id="4"/>
            </w:r>
            <w:r w:rsidR="00850147" w:rsidRPr="00996E8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E160BE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Describe how </w:t>
            </w:r>
            <w:r w:rsidR="00996E85">
              <w:rPr>
                <w:rFonts w:asciiTheme="minorHAnsi" w:hAnsiTheme="minorHAnsi" w:cstheme="minorHAnsi"/>
                <w:b w:val="0"/>
                <w:sz w:val="20"/>
                <w:szCs w:val="20"/>
              </w:rPr>
              <w:t>the SEA</w:t>
            </w:r>
            <w:r w:rsidR="00E160BE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responds to OSEP’s requests for clarification.</w:t>
            </w:r>
          </w:p>
        </w:tc>
      </w:tr>
      <w:tr w:rsidR="00F26028" w:rsidRPr="00F53714" w14:paraId="72F5E0D2" w14:textId="77777777" w:rsidTr="0055525E">
        <w:trPr>
          <w:cantSplit/>
        </w:trPr>
        <w:tc>
          <w:tcPr>
            <w:tcW w:w="10070" w:type="dxa"/>
            <w:shd w:val="clear" w:color="auto" w:fill="auto"/>
          </w:tcPr>
          <w:p w14:paraId="1C1F2C5E" w14:textId="67DEEACF" w:rsidR="006A14DE" w:rsidRPr="00F53714" w:rsidRDefault="006A14DE" w:rsidP="00FC4707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128C" w:rsidRPr="00F53714" w14:paraId="7BEBFDE2" w14:textId="77777777" w:rsidTr="00F53714">
        <w:trPr>
          <w:cantSplit/>
        </w:trPr>
        <w:tc>
          <w:tcPr>
            <w:tcW w:w="10070" w:type="dxa"/>
            <w:shd w:val="clear" w:color="auto" w:fill="01579B"/>
          </w:tcPr>
          <w:p w14:paraId="5DBECDDA" w14:textId="393C798B" w:rsidR="00E2128C" w:rsidRPr="00F53714" w:rsidRDefault="00E2128C" w:rsidP="00CB081A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53714">
              <w:rPr>
                <w:rFonts w:asciiTheme="minorHAnsi" w:hAnsiTheme="minorHAnsi" w:cstheme="minorHAnsi"/>
                <w:sz w:val="20"/>
                <w:szCs w:val="20"/>
              </w:rPr>
              <w:t>Data Governance:</w:t>
            </w:r>
            <w:r w:rsidRPr="000E40F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the process fo</w:t>
            </w:r>
            <w:r w:rsidR="00900525"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>r reviewing potential or actual</w:t>
            </w:r>
            <w:r w:rsidRPr="00F5371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changes to the data collecti</w:t>
            </w:r>
            <w:r w:rsidR="000E40F4">
              <w:rPr>
                <w:rFonts w:asciiTheme="minorHAnsi" w:hAnsiTheme="minorHAnsi" w:cstheme="minorHAnsi"/>
                <w:b w:val="0"/>
                <w:sz w:val="20"/>
                <w:szCs w:val="20"/>
              </w:rPr>
              <w:t>on and associated requirements.</w:t>
            </w:r>
          </w:p>
        </w:tc>
      </w:tr>
      <w:tr w:rsidR="00146E59" w:rsidRPr="00F53714" w14:paraId="35D5D329" w14:textId="77777777" w:rsidTr="0055525E">
        <w:trPr>
          <w:cantSplit/>
        </w:trPr>
        <w:tc>
          <w:tcPr>
            <w:tcW w:w="10070" w:type="dxa"/>
            <w:shd w:val="clear" w:color="auto" w:fill="auto"/>
          </w:tcPr>
          <w:p w14:paraId="2777B134" w14:textId="7E24920A" w:rsidR="00D26CB4" w:rsidRPr="00F53714" w:rsidRDefault="00D26CB4" w:rsidP="00FC4707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6E59" w:rsidRPr="00F53714" w14:paraId="4F92A44F" w14:textId="77777777" w:rsidTr="00F53714">
        <w:trPr>
          <w:cantSplit/>
          <w:trHeight w:val="631"/>
        </w:trPr>
        <w:tc>
          <w:tcPr>
            <w:tcW w:w="10070" w:type="dxa"/>
            <w:shd w:val="clear" w:color="auto" w:fill="01579B"/>
          </w:tcPr>
          <w:p w14:paraId="6712995E" w14:textId="6718BCB4" w:rsidR="00146E59" w:rsidRPr="00F53714" w:rsidRDefault="00C13224" w:rsidP="00654D4B">
            <w:pPr>
              <w:pStyle w:val="SL-FlLftSgl"/>
              <w:rPr>
                <w:rFonts w:asciiTheme="minorHAnsi" w:hAnsiTheme="minorHAnsi" w:cstheme="minorHAnsi"/>
                <w:sz w:val="20"/>
                <w:szCs w:val="20"/>
              </w:rPr>
            </w:pPr>
            <w:r w:rsidRPr="00F53714">
              <w:rPr>
                <w:rFonts w:asciiTheme="minorHAnsi" w:hAnsiTheme="minorHAnsi" w:cstheme="minorHAnsi"/>
                <w:sz w:val="20"/>
                <w:szCs w:val="20"/>
              </w:rPr>
              <w:t xml:space="preserve">Public Reporting: </w:t>
            </w:r>
            <w:r w:rsidR="00386313" w:rsidRPr="00386313">
              <w:rPr>
                <w:rFonts w:asciiTheme="minorHAnsi" w:hAnsiTheme="minorHAnsi" w:cstheme="minorHAnsi"/>
                <w:b w:val="0"/>
                <w:sz w:val="20"/>
                <w:szCs w:val="20"/>
              </w:rPr>
              <w:t>Describe the process and format for publicly reporting the performance of each LEA against the target of the state</w:t>
            </w:r>
            <w:r w:rsidR="00654D4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’s </w:t>
            </w:r>
            <w:r w:rsidR="00386313" w:rsidRPr="0038631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SPP/APR. Note where the </w:t>
            </w:r>
            <w:r w:rsidR="000E40F4">
              <w:rPr>
                <w:rFonts w:asciiTheme="minorHAnsi" w:hAnsiTheme="minorHAnsi" w:cstheme="minorHAnsi"/>
                <w:b w:val="0"/>
                <w:sz w:val="20"/>
                <w:szCs w:val="20"/>
              </w:rPr>
              <w:t>SEA</w:t>
            </w:r>
            <w:r w:rsidR="00386313" w:rsidRPr="0038631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posts </w:t>
            </w:r>
            <w:r w:rsidR="00654D4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state’s </w:t>
            </w:r>
            <w:r w:rsidR="00386313" w:rsidRPr="00386313">
              <w:rPr>
                <w:rFonts w:asciiTheme="minorHAnsi" w:hAnsiTheme="minorHAnsi" w:cstheme="minorHAnsi"/>
                <w:b w:val="0"/>
                <w:sz w:val="20"/>
                <w:szCs w:val="20"/>
              </w:rPr>
              <w:t>SPP/APR and the performance of the LEAs against the state</w:t>
            </w:r>
            <w:r w:rsidR="00654D4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386313" w:rsidRPr="00386313">
              <w:rPr>
                <w:rFonts w:asciiTheme="minorHAnsi" w:hAnsiTheme="minorHAnsi" w:cstheme="minorHAnsi"/>
                <w:b w:val="0"/>
                <w:sz w:val="20"/>
                <w:szCs w:val="20"/>
              </w:rPr>
              <w:t>targets.</w:t>
            </w:r>
          </w:p>
        </w:tc>
      </w:tr>
      <w:tr w:rsidR="00E2128C" w:rsidRPr="00F53714" w14:paraId="34C9A6D1" w14:textId="77777777" w:rsidTr="0055525E">
        <w:trPr>
          <w:cantSplit/>
        </w:trPr>
        <w:tc>
          <w:tcPr>
            <w:tcW w:w="10070" w:type="dxa"/>
          </w:tcPr>
          <w:p w14:paraId="47B63986" w14:textId="375D5FA1" w:rsidR="00D26CB4" w:rsidRPr="00F53714" w:rsidRDefault="00D26CB4" w:rsidP="00C66E32">
            <w:pPr>
              <w:pStyle w:val="L1-FlLSp1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00CF6E7" w14:textId="6163BCA5" w:rsidR="00F30485" w:rsidRPr="004976EC" w:rsidRDefault="00F30485" w:rsidP="00E637F2">
      <w:pPr>
        <w:pStyle w:val="N1-1stBullet"/>
        <w:numPr>
          <w:ilvl w:val="0"/>
          <w:numId w:val="0"/>
        </w:numPr>
        <w:spacing w:line="14" w:lineRule="auto"/>
        <w:rPr>
          <w:rFonts w:asciiTheme="minorHAnsi" w:hAnsiTheme="minorHAnsi"/>
        </w:rPr>
      </w:pPr>
    </w:p>
    <w:sectPr w:rsidR="00F30485" w:rsidRPr="004976EC" w:rsidSect="00F5371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376" w:right="1080" w:bottom="144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20FF" w14:textId="77777777" w:rsidR="009A6EC9" w:rsidRDefault="009A6EC9">
      <w:pPr>
        <w:spacing w:line="240" w:lineRule="auto"/>
      </w:pPr>
      <w:r>
        <w:separator/>
      </w:r>
    </w:p>
  </w:endnote>
  <w:endnote w:type="continuationSeparator" w:id="0">
    <w:p w14:paraId="34F55585" w14:textId="77777777" w:rsidR="009A6EC9" w:rsidRDefault="009A6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D4B" w14:textId="2C7D9EB1" w:rsidR="00E637F2" w:rsidRPr="00E637F2" w:rsidRDefault="009A6EC9" w:rsidP="00E637F2">
    <w:pPr>
      <w:tabs>
        <w:tab w:val="right" w:pos="10080"/>
        <w:tab w:val="right" w:pos="10800"/>
      </w:tabs>
      <w:spacing w:line="280" w:lineRule="atLeast"/>
      <w:ind w:right="360"/>
      <w:rPr>
        <w:rFonts w:cstheme="minorHAnsi"/>
        <w:color w:val="000000" w:themeColor="text1"/>
        <w:sz w:val="20"/>
      </w:rPr>
    </w:pPr>
    <w:hyperlink r:id="rId1" w:history="1">
      <w:r w:rsidR="00E637F2" w:rsidRPr="00E637F2">
        <w:rPr>
          <w:rFonts w:cstheme="minorHAnsi"/>
          <w:color w:val="0563C1"/>
          <w:sz w:val="20"/>
          <w:u w:val="single"/>
        </w:rPr>
        <w:t>www.ideadata.org/sea-data-processes-toolkit</w:t>
      </w:r>
    </w:hyperlink>
    <w:r w:rsidR="00E637F2" w:rsidRPr="00E637F2">
      <w:rPr>
        <w:rFonts w:cstheme="minorHAnsi"/>
        <w:color w:val="000000" w:themeColor="text1"/>
        <w:sz w:val="20"/>
      </w:rPr>
      <w:tab/>
    </w:r>
    <w:r w:rsidR="00E637F2" w:rsidRPr="00E637F2">
      <w:rPr>
        <w:rFonts w:cstheme="minorHAnsi"/>
        <w:color w:val="000000" w:themeColor="text1"/>
        <w:sz w:val="20"/>
      </w:rPr>
      <w:fldChar w:fldCharType="begin"/>
    </w:r>
    <w:r w:rsidR="00E637F2" w:rsidRPr="00E637F2">
      <w:rPr>
        <w:rFonts w:cstheme="minorHAnsi"/>
        <w:color w:val="000000" w:themeColor="text1"/>
        <w:sz w:val="20"/>
      </w:rPr>
      <w:instrText xml:space="preserve"> PAGE   \* MERGEFORMAT </w:instrText>
    </w:r>
    <w:r w:rsidR="00E637F2" w:rsidRPr="00E637F2">
      <w:rPr>
        <w:rFonts w:cstheme="minorHAnsi"/>
        <w:color w:val="000000" w:themeColor="text1"/>
        <w:sz w:val="20"/>
      </w:rPr>
      <w:fldChar w:fldCharType="separate"/>
    </w:r>
    <w:r w:rsidR="00D2105B">
      <w:rPr>
        <w:rFonts w:cstheme="minorHAnsi"/>
        <w:noProof/>
        <w:color w:val="000000" w:themeColor="text1"/>
        <w:sz w:val="20"/>
      </w:rPr>
      <w:t>2</w:t>
    </w:r>
    <w:r w:rsidR="00E637F2" w:rsidRPr="00E637F2">
      <w:rPr>
        <w:rFonts w:cstheme="minorHAnsi"/>
        <w:noProof/>
        <w:color w:val="000000" w:themeColor="tex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6289" w14:textId="43E22C5D" w:rsidR="00E637F2" w:rsidRPr="00E637F2" w:rsidRDefault="009A6EC9" w:rsidP="00E637F2">
    <w:pPr>
      <w:tabs>
        <w:tab w:val="right" w:pos="10080"/>
        <w:tab w:val="right" w:pos="10800"/>
      </w:tabs>
      <w:spacing w:line="280" w:lineRule="atLeast"/>
      <w:ind w:right="360"/>
      <w:rPr>
        <w:rFonts w:cstheme="minorHAnsi"/>
        <w:color w:val="000000" w:themeColor="text1"/>
        <w:sz w:val="20"/>
      </w:rPr>
    </w:pPr>
    <w:hyperlink r:id="rId1" w:history="1">
      <w:r w:rsidR="00E637F2" w:rsidRPr="00E637F2">
        <w:rPr>
          <w:rFonts w:cstheme="minorHAnsi"/>
          <w:color w:val="0563C1"/>
          <w:sz w:val="20"/>
          <w:u w:val="single"/>
        </w:rPr>
        <w:t>www.ideadata.org/sea-data-processes-toolkit</w:t>
      </w:r>
    </w:hyperlink>
    <w:r w:rsidR="00E637F2" w:rsidRPr="00E637F2">
      <w:rPr>
        <w:rFonts w:cstheme="minorHAnsi"/>
        <w:color w:val="000000" w:themeColor="text1"/>
        <w:sz w:val="20"/>
      </w:rPr>
      <w:tab/>
    </w:r>
    <w:r w:rsidR="00E637F2" w:rsidRPr="00E637F2">
      <w:rPr>
        <w:rFonts w:cstheme="minorHAnsi"/>
        <w:color w:val="000000" w:themeColor="text1"/>
        <w:sz w:val="20"/>
      </w:rPr>
      <w:fldChar w:fldCharType="begin"/>
    </w:r>
    <w:r w:rsidR="00E637F2" w:rsidRPr="00E637F2">
      <w:rPr>
        <w:rFonts w:cstheme="minorHAnsi"/>
        <w:color w:val="000000" w:themeColor="text1"/>
        <w:sz w:val="20"/>
      </w:rPr>
      <w:instrText xml:space="preserve"> PAGE   \* MERGEFORMAT </w:instrText>
    </w:r>
    <w:r w:rsidR="00E637F2" w:rsidRPr="00E637F2">
      <w:rPr>
        <w:rFonts w:cstheme="minorHAnsi"/>
        <w:color w:val="000000" w:themeColor="text1"/>
        <w:sz w:val="20"/>
      </w:rPr>
      <w:fldChar w:fldCharType="separate"/>
    </w:r>
    <w:r w:rsidR="00D2105B">
      <w:rPr>
        <w:rFonts w:cstheme="minorHAnsi"/>
        <w:noProof/>
        <w:color w:val="000000" w:themeColor="text1"/>
        <w:sz w:val="20"/>
      </w:rPr>
      <w:t>1</w:t>
    </w:r>
    <w:r w:rsidR="00E637F2" w:rsidRPr="00E637F2">
      <w:rPr>
        <w:rFonts w:cstheme="minorHAnsi"/>
        <w:noProof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53C4" w14:textId="77777777" w:rsidR="009A6EC9" w:rsidRPr="001F1397" w:rsidRDefault="009A6EC9" w:rsidP="001F1397">
      <w:pPr>
        <w:pStyle w:val="Footer"/>
      </w:pPr>
      <w:r>
        <w:separator/>
      </w:r>
    </w:p>
  </w:footnote>
  <w:footnote w:type="continuationSeparator" w:id="0">
    <w:p w14:paraId="0F9D3376" w14:textId="77777777" w:rsidR="009A6EC9" w:rsidRPr="006328B1" w:rsidRDefault="009A6EC9" w:rsidP="008E637E">
      <w:pPr>
        <w:pStyle w:val="Footer"/>
      </w:pPr>
    </w:p>
  </w:footnote>
  <w:footnote w:type="continuationNotice" w:id="1">
    <w:p w14:paraId="553F6C97" w14:textId="77777777" w:rsidR="009A6EC9" w:rsidRPr="006328B1" w:rsidRDefault="009A6EC9" w:rsidP="008E637E">
      <w:pPr>
        <w:pStyle w:val="Footer"/>
      </w:pPr>
    </w:p>
  </w:footnote>
  <w:footnote w:id="2">
    <w:p w14:paraId="66834B73" w14:textId="2C9CBFA8" w:rsidR="00224864" w:rsidRDefault="00224864" w:rsidP="00E637F2">
      <w:pPr>
        <w:pStyle w:val="FootnoteText"/>
        <w:spacing w:after="0" w:line="240" w:lineRule="atLeast"/>
        <w:ind w:left="0" w:firstLine="0"/>
      </w:pPr>
      <w:r>
        <w:rPr>
          <w:rStyle w:val="FootnoteReference"/>
        </w:rPr>
        <w:footnoteRef/>
      </w:r>
      <w:r>
        <w:t xml:space="preserve"> </w:t>
      </w:r>
      <w:r w:rsidR="00D26CB4" w:rsidRPr="00496A3E">
        <w:rPr>
          <w:b/>
        </w:rPr>
        <w:t>Measurement:</w:t>
      </w:r>
      <w:r w:rsidR="00D26CB4">
        <w:t xml:space="preserve"> </w:t>
      </w:r>
      <w:r w:rsidR="006A68DD">
        <w:t>Part B State Performance Plan (SPP) and Annual Performance Report (APR) Part B Indicator Measurement Table: For Federal Fiscal Year (FFY) 2020 Submission.</w:t>
      </w:r>
    </w:p>
  </w:footnote>
  <w:footnote w:id="3">
    <w:p w14:paraId="0577B59B" w14:textId="5505924C" w:rsidR="00224864" w:rsidRDefault="00224864" w:rsidP="00E637F2">
      <w:pPr>
        <w:pStyle w:val="SL-FlLftSgl"/>
        <w:keepNext w:val="0"/>
      </w:pPr>
      <w:r w:rsidRPr="00496A3E">
        <w:rPr>
          <w:rStyle w:val="FootnoteReference"/>
          <w:rFonts w:asciiTheme="minorHAnsi" w:hAnsiTheme="minorHAnsi"/>
          <w:color w:val="000000" w:themeColor="text1"/>
          <w:sz w:val="18"/>
          <w:szCs w:val="18"/>
        </w:rPr>
        <w:footnoteRef/>
      </w:r>
      <w:r w:rsidR="00E637F2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C13224">
        <w:rPr>
          <w:rFonts w:asciiTheme="minorHAnsi" w:hAnsiTheme="minorHAnsi"/>
          <w:color w:val="auto"/>
          <w:sz w:val="18"/>
          <w:szCs w:val="18"/>
        </w:rPr>
        <w:t>Data Analysis:</w:t>
      </w:r>
      <w:r>
        <w:rPr>
          <w:rFonts w:asciiTheme="minorHAnsi" w:hAnsiTheme="minorHAnsi"/>
          <w:b w:val="0"/>
          <w:color w:val="auto"/>
          <w:sz w:val="18"/>
          <w:szCs w:val="18"/>
        </w:rPr>
        <w:t xml:space="preserve"> </w:t>
      </w:r>
      <w:r w:rsidR="00C13224">
        <w:rPr>
          <w:rFonts w:asciiTheme="minorHAnsi" w:hAnsiTheme="minorHAnsi"/>
          <w:b w:val="0"/>
          <w:color w:val="auto"/>
          <w:sz w:val="18"/>
          <w:szCs w:val="18"/>
        </w:rPr>
        <w:t>Review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 xml:space="preserve"> data year to year</w:t>
      </w:r>
      <w:r w:rsidR="00D26CB4">
        <w:rPr>
          <w:rFonts w:asciiTheme="minorHAnsi" w:hAnsiTheme="minorHAnsi"/>
          <w:b w:val="0"/>
          <w:color w:val="auto"/>
          <w:sz w:val="18"/>
          <w:szCs w:val="18"/>
        </w:rPr>
        <w:t xml:space="preserve">, 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>looking for patterns statew</w:t>
      </w:r>
      <w:r w:rsidR="00C13224">
        <w:rPr>
          <w:rFonts w:asciiTheme="minorHAnsi" w:hAnsiTheme="minorHAnsi"/>
          <w:b w:val="0"/>
          <w:color w:val="auto"/>
          <w:sz w:val="18"/>
          <w:szCs w:val="18"/>
        </w:rPr>
        <w:t>ide and within LEAs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 xml:space="preserve">, outliers, </w:t>
      </w:r>
      <w:r w:rsidR="009E6EBD">
        <w:rPr>
          <w:rFonts w:asciiTheme="minorHAnsi" w:hAnsiTheme="minorHAnsi"/>
          <w:b w:val="0"/>
          <w:color w:val="auto"/>
          <w:sz w:val="18"/>
          <w:szCs w:val="18"/>
        </w:rPr>
        <w:t xml:space="preserve">information about </w:t>
      </w:r>
      <w:r w:rsidR="004003DA">
        <w:rPr>
          <w:rFonts w:asciiTheme="minorHAnsi" w:hAnsiTheme="minorHAnsi"/>
          <w:b w:val="0"/>
          <w:color w:val="auto"/>
          <w:sz w:val="18"/>
          <w:szCs w:val="18"/>
        </w:rPr>
        <w:t>whether targets are met or not met, and slippage.</w:t>
      </w:r>
      <w:r w:rsidR="004003DA">
        <w:t xml:space="preserve"> met or </w:t>
      </w:r>
      <w:r>
        <w:t xml:space="preserve">not met, </w:t>
      </w:r>
      <w:r w:rsidR="00D26CB4">
        <w:t xml:space="preserve">and </w:t>
      </w:r>
      <w:r>
        <w:t>slippage.</w:t>
      </w:r>
    </w:p>
  </w:footnote>
  <w:footnote w:id="4">
    <w:p w14:paraId="72E544F3" w14:textId="58E74FA7" w:rsidR="00224864" w:rsidRDefault="00224864" w:rsidP="00E637F2">
      <w:pPr>
        <w:pStyle w:val="FootnoteText"/>
        <w:spacing w:after="0" w:line="240" w:lineRule="atLeast"/>
        <w:ind w:left="0" w:firstLine="0"/>
      </w:pPr>
      <w:r>
        <w:rPr>
          <w:rStyle w:val="FootnoteReference"/>
        </w:rPr>
        <w:footnoteRef/>
      </w:r>
      <w:r w:rsidR="00E637F2">
        <w:rPr>
          <w:b/>
        </w:rPr>
        <w:t xml:space="preserve"> </w:t>
      </w:r>
      <w:r w:rsidR="00C13224">
        <w:rPr>
          <w:b/>
        </w:rPr>
        <w:t>Clarification:</w:t>
      </w:r>
      <w:r w:rsidR="00E160BE">
        <w:t xml:space="preserve"> </w:t>
      </w:r>
      <w:r w:rsidR="00C66E32">
        <w:t>OSEP generally sends c</w:t>
      </w:r>
      <w:r>
        <w:t xml:space="preserve">larification requests to </w:t>
      </w:r>
      <w:r w:rsidR="000E40F4">
        <w:t xml:space="preserve">SEAs </w:t>
      </w:r>
      <w:r>
        <w:t xml:space="preserve">about 60 days postsubmission.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40CD" w14:textId="77777777" w:rsidR="00E637F2" w:rsidRPr="00E637F2" w:rsidRDefault="00E637F2" w:rsidP="00E637F2">
    <w:pPr>
      <w:pBdr>
        <w:bottom w:val="single" w:sz="4" w:space="9" w:color="0A0A0A"/>
      </w:pBdr>
      <w:tabs>
        <w:tab w:val="center" w:pos="4680"/>
        <w:tab w:val="right" w:pos="9360"/>
      </w:tabs>
      <w:ind w:left="14" w:right="14"/>
      <w:rPr>
        <w:rFonts w:ascii="Calibri" w:eastAsia="Calibri" w:hAnsi="Calibri" w:cs="Calibri"/>
        <w:color w:val="0A0A0A"/>
        <w:sz w:val="16"/>
        <w:szCs w:val="24"/>
      </w:rPr>
    </w:pPr>
    <w:bookmarkStart w:id="0" w:name="_Hlk86068137"/>
    <w:r w:rsidRPr="00E637F2">
      <w:rPr>
        <w:rFonts w:ascii="Calibri" w:eastAsia="Calibri" w:hAnsi="Calibri" w:cs="Calibri"/>
        <w:noProof/>
        <w:color w:val="0A0A0A"/>
        <w:sz w:val="16"/>
      </w:rPr>
      <w:drawing>
        <wp:anchor distT="0" distB="0" distL="114300" distR="114300" simplePos="0" relativeHeight="251659264" behindDoc="0" locked="0" layoutInCell="1" allowOverlap="1" wp14:anchorId="28CCF920" wp14:editId="5A7E15D1">
          <wp:simplePos x="0" y="0"/>
          <wp:positionH relativeFrom="margin">
            <wp:posOffset>5702060</wp:posOffset>
          </wp:positionH>
          <wp:positionV relativeFrom="margin">
            <wp:posOffset>-1310353</wp:posOffset>
          </wp:positionV>
          <wp:extent cx="709930" cy="45720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37F2">
      <w:rPr>
        <w:rFonts w:cstheme="minorHAnsi"/>
        <w:noProof/>
        <w:color w:val="000000" w:themeColor="text1"/>
        <w:sz w:val="16"/>
        <w:szCs w:val="16"/>
      </w:rPr>
      <w:t>SEA Data Processes Toolkit</w:t>
    </w:r>
  </w:p>
  <w:bookmarkEnd w:id="0"/>
  <w:p w14:paraId="00DEC13E" w14:textId="259A499C" w:rsidR="00224864" w:rsidRPr="00996E85" w:rsidRDefault="00224864" w:rsidP="00E637F2">
    <w:pPr>
      <w:pStyle w:val="Header"/>
      <w:pBdr>
        <w:bottom w:val="single" w:sz="18" w:space="8" w:color="26847A"/>
      </w:pBdr>
      <w:spacing w:before="240" w:line="240" w:lineRule="atLeast"/>
      <w:ind w:left="45" w:right="18"/>
      <w:jc w:val="center"/>
      <w:rPr>
        <w:color w:val="01579B"/>
        <w:sz w:val="32"/>
        <w:szCs w:val="32"/>
      </w:rPr>
    </w:pPr>
    <w:r w:rsidRPr="00996E85">
      <w:rPr>
        <w:color w:val="01579B"/>
        <w:sz w:val="32"/>
        <w:szCs w:val="32"/>
      </w:rPr>
      <w:t>Data Collection Protocol—</w:t>
    </w:r>
    <w:r w:rsidR="00187442" w:rsidRPr="00996E85">
      <w:rPr>
        <w:color w:val="01579B"/>
        <w:sz w:val="32"/>
        <w:szCs w:val="32"/>
      </w:rPr>
      <w:t>Indicator 16.</w:t>
    </w:r>
    <w:r w:rsidR="00C13224" w:rsidRPr="00996E85">
      <w:rPr>
        <w:color w:val="01579B"/>
        <w:sz w:val="32"/>
        <w:szCs w:val="32"/>
      </w:rPr>
      <w:t xml:space="preserve"> Mediation </w:t>
    </w:r>
  </w:p>
  <w:p w14:paraId="7CA80D5C" w14:textId="77777777" w:rsidR="00224864" w:rsidRDefault="00224864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EFB5" w14:textId="45259638" w:rsidR="00224864" w:rsidRDefault="00837E28" w:rsidP="00837E28">
    <w:pPr>
      <w:pStyle w:val="C2-CtrSglSp"/>
      <w:spacing w:after="240"/>
      <w:jc w:val="left"/>
    </w:pPr>
    <w:r>
      <w:rPr>
        <w:noProof/>
      </w:rPr>
      <w:drawing>
        <wp:inline distT="0" distB="0" distL="0" distR="0" wp14:anchorId="53599728" wp14:editId="5BA5D631">
          <wp:extent cx="6400813" cy="16002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cator 16. Mediation_IDC_State_Data_Process_Toolkit_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160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20FA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192"/>
    <w:rsid w:val="00080FD0"/>
    <w:rsid w:val="00082366"/>
    <w:rsid w:val="00082EBD"/>
    <w:rsid w:val="00086E71"/>
    <w:rsid w:val="00087B34"/>
    <w:rsid w:val="00091A23"/>
    <w:rsid w:val="00092867"/>
    <w:rsid w:val="00096FA2"/>
    <w:rsid w:val="00097151"/>
    <w:rsid w:val="000971F0"/>
    <w:rsid w:val="000A1435"/>
    <w:rsid w:val="000A25DF"/>
    <w:rsid w:val="000A5F35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40F4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0A3"/>
    <w:rsid w:val="001245D3"/>
    <w:rsid w:val="00133B21"/>
    <w:rsid w:val="00134EFB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442"/>
    <w:rsid w:val="00187CC2"/>
    <w:rsid w:val="00190411"/>
    <w:rsid w:val="0019210A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419"/>
    <w:rsid w:val="00224864"/>
    <w:rsid w:val="0022519E"/>
    <w:rsid w:val="0022657F"/>
    <w:rsid w:val="0022688E"/>
    <w:rsid w:val="00227F52"/>
    <w:rsid w:val="00235855"/>
    <w:rsid w:val="00240C22"/>
    <w:rsid w:val="002464DD"/>
    <w:rsid w:val="0025064E"/>
    <w:rsid w:val="0025153D"/>
    <w:rsid w:val="00251CE4"/>
    <w:rsid w:val="00253089"/>
    <w:rsid w:val="002535F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D7D57"/>
    <w:rsid w:val="002E761A"/>
    <w:rsid w:val="002E7F29"/>
    <w:rsid w:val="002F0F19"/>
    <w:rsid w:val="002F232B"/>
    <w:rsid w:val="002F4BEC"/>
    <w:rsid w:val="002F5259"/>
    <w:rsid w:val="002F53CD"/>
    <w:rsid w:val="002F64CA"/>
    <w:rsid w:val="002F777E"/>
    <w:rsid w:val="00300791"/>
    <w:rsid w:val="00300FF0"/>
    <w:rsid w:val="00301687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B8E"/>
    <w:rsid w:val="0034084C"/>
    <w:rsid w:val="0034104F"/>
    <w:rsid w:val="00342BE9"/>
    <w:rsid w:val="00344054"/>
    <w:rsid w:val="00344478"/>
    <w:rsid w:val="00345907"/>
    <w:rsid w:val="00352A1B"/>
    <w:rsid w:val="0036015E"/>
    <w:rsid w:val="0036073D"/>
    <w:rsid w:val="0036247C"/>
    <w:rsid w:val="00365E82"/>
    <w:rsid w:val="00366DF1"/>
    <w:rsid w:val="00366E6E"/>
    <w:rsid w:val="00367B01"/>
    <w:rsid w:val="00370B5A"/>
    <w:rsid w:val="00371A77"/>
    <w:rsid w:val="003761FE"/>
    <w:rsid w:val="00380169"/>
    <w:rsid w:val="00383C29"/>
    <w:rsid w:val="00386313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63F"/>
    <w:rsid w:val="003F536B"/>
    <w:rsid w:val="004003DA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40E0E"/>
    <w:rsid w:val="00442C17"/>
    <w:rsid w:val="00443F68"/>
    <w:rsid w:val="00450747"/>
    <w:rsid w:val="0045428D"/>
    <w:rsid w:val="004558E4"/>
    <w:rsid w:val="0046022E"/>
    <w:rsid w:val="00462535"/>
    <w:rsid w:val="004660B2"/>
    <w:rsid w:val="00466EA4"/>
    <w:rsid w:val="0047041E"/>
    <w:rsid w:val="00473BC1"/>
    <w:rsid w:val="004762B0"/>
    <w:rsid w:val="0047773F"/>
    <w:rsid w:val="00481DB2"/>
    <w:rsid w:val="00484DAF"/>
    <w:rsid w:val="0048700B"/>
    <w:rsid w:val="00493E51"/>
    <w:rsid w:val="00496A3E"/>
    <w:rsid w:val="004976EC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D3F73"/>
    <w:rsid w:val="004E04B5"/>
    <w:rsid w:val="004E5791"/>
    <w:rsid w:val="004E5D63"/>
    <w:rsid w:val="004E7AC1"/>
    <w:rsid w:val="004F4243"/>
    <w:rsid w:val="005019B6"/>
    <w:rsid w:val="005021DA"/>
    <w:rsid w:val="005024F5"/>
    <w:rsid w:val="00504F71"/>
    <w:rsid w:val="0050714F"/>
    <w:rsid w:val="00510CA1"/>
    <w:rsid w:val="005126AD"/>
    <w:rsid w:val="00515FAD"/>
    <w:rsid w:val="005161E2"/>
    <w:rsid w:val="00517BD9"/>
    <w:rsid w:val="00520882"/>
    <w:rsid w:val="00521630"/>
    <w:rsid w:val="00523E84"/>
    <w:rsid w:val="00525717"/>
    <w:rsid w:val="005265AD"/>
    <w:rsid w:val="00530423"/>
    <w:rsid w:val="00530722"/>
    <w:rsid w:val="0053730E"/>
    <w:rsid w:val="00540C25"/>
    <w:rsid w:val="00542203"/>
    <w:rsid w:val="0054719E"/>
    <w:rsid w:val="00547DAF"/>
    <w:rsid w:val="00552D61"/>
    <w:rsid w:val="005547B9"/>
    <w:rsid w:val="0055525E"/>
    <w:rsid w:val="00560FE7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8BE"/>
    <w:rsid w:val="00596C37"/>
    <w:rsid w:val="00597E67"/>
    <w:rsid w:val="00597F8D"/>
    <w:rsid w:val="005A1657"/>
    <w:rsid w:val="005A1940"/>
    <w:rsid w:val="005A2A81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506A"/>
    <w:rsid w:val="00607062"/>
    <w:rsid w:val="00607453"/>
    <w:rsid w:val="00612CEC"/>
    <w:rsid w:val="00614494"/>
    <w:rsid w:val="006150DD"/>
    <w:rsid w:val="00623096"/>
    <w:rsid w:val="00626925"/>
    <w:rsid w:val="00626FDB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672B"/>
    <w:rsid w:val="0064711F"/>
    <w:rsid w:val="00647A6C"/>
    <w:rsid w:val="00651022"/>
    <w:rsid w:val="006521E4"/>
    <w:rsid w:val="00654D4B"/>
    <w:rsid w:val="00655C0A"/>
    <w:rsid w:val="00657C24"/>
    <w:rsid w:val="00660A84"/>
    <w:rsid w:val="00666087"/>
    <w:rsid w:val="00667905"/>
    <w:rsid w:val="006710C9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122C"/>
    <w:rsid w:val="00692A61"/>
    <w:rsid w:val="00692C4C"/>
    <w:rsid w:val="00693779"/>
    <w:rsid w:val="00693BEE"/>
    <w:rsid w:val="0069528B"/>
    <w:rsid w:val="00695E53"/>
    <w:rsid w:val="006965AF"/>
    <w:rsid w:val="0069762C"/>
    <w:rsid w:val="00697A62"/>
    <w:rsid w:val="006A0043"/>
    <w:rsid w:val="006A0637"/>
    <w:rsid w:val="006A1410"/>
    <w:rsid w:val="006A14DE"/>
    <w:rsid w:val="006A238C"/>
    <w:rsid w:val="006A2475"/>
    <w:rsid w:val="006A46F6"/>
    <w:rsid w:val="006A68DD"/>
    <w:rsid w:val="006A6A76"/>
    <w:rsid w:val="006A6E9E"/>
    <w:rsid w:val="006B678C"/>
    <w:rsid w:val="006B7CE7"/>
    <w:rsid w:val="006C1BD4"/>
    <w:rsid w:val="006C3FAF"/>
    <w:rsid w:val="006C650F"/>
    <w:rsid w:val="006D093F"/>
    <w:rsid w:val="006D243B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2A0B"/>
    <w:rsid w:val="007035CD"/>
    <w:rsid w:val="007050FC"/>
    <w:rsid w:val="00705A09"/>
    <w:rsid w:val="00706B06"/>
    <w:rsid w:val="00707A44"/>
    <w:rsid w:val="00721588"/>
    <w:rsid w:val="0072285E"/>
    <w:rsid w:val="00723369"/>
    <w:rsid w:val="0072337A"/>
    <w:rsid w:val="007252F3"/>
    <w:rsid w:val="00725FE7"/>
    <w:rsid w:val="00727EBF"/>
    <w:rsid w:val="007304BD"/>
    <w:rsid w:val="007318E8"/>
    <w:rsid w:val="00731A44"/>
    <w:rsid w:val="00731FF9"/>
    <w:rsid w:val="007332FB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2BD1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D58D7"/>
    <w:rsid w:val="007E2327"/>
    <w:rsid w:val="007E401F"/>
    <w:rsid w:val="007E4B3E"/>
    <w:rsid w:val="007E53C0"/>
    <w:rsid w:val="007F32E5"/>
    <w:rsid w:val="007F34EF"/>
    <w:rsid w:val="008005BC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37E28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569C"/>
    <w:rsid w:val="008562F2"/>
    <w:rsid w:val="0085758C"/>
    <w:rsid w:val="00857CA9"/>
    <w:rsid w:val="00862E09"/>
    <w:rsid w:val="0086324B"/>
    <w:rsid w:val="0086444A"/>
    <w:rsid w:val="0086651E"/>
    <w:rsid w:val="008750B5"/>
    <w:rsid w:val="008773F8"/>
    <w:rsid w:val="0088021E"/>
    <w:rsid w:val="008806B6"/>
    <w:rsid w:val="00881A34"/>
    <w:rsid w:val="008862B6"/>
    <w:rsid w:val="008874B0"/>
    <w:rsid w:val="00891FC8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1D27"/>
    <w:rsid w:val="008A23D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2BC8"/>
    <w:rsid w:val="008C3CAE"/>
    <w:rsid w:val="008C5D00"/>
    <w:rsid w:val="008C6B17"/>
    <w:rsid w:val="008D11CF"/>
    <w:rsid w:val="008D1C6A"/>
    <w:rsid w:val="008D42EF"/>
    <w:rsid w:val="008D45A5"/>
    <w:rsid w:val="008D4A28"/>
    <w:rsid w:val="008D6E64"/>
    <w:rsid w:val="008D7EB3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8F542C"/>
    <w:rsid w:val="00900525"/>
    <w:rsid w:val="00901A4E"/>
    <w:rsid w:val="0090360D"/>
    <w:rsid w:val="00903CF5"/>
    <w:rsid w:val="00905CDF"/>
    <w:rsid w:val="00907B93"/>
    <w:rsid w:val="00913C47"/>
    <w:rsid w:val="00914D9F"/>
    <w:rsid w:val="0091759D"/>
    <w:rsid w:val="00920C87"/>
    <w:rsid w:val="00923737"/>
    <w:rsid w:val="00923C66"/>
    <w:rsid w:val="009241D0"/>
    <w:rsid w:val="009243CA"/>
    <w:rsid w:val="00924626"/>
    <w:rsid w:val="0092620F"/>
    <w:rsid w:val="009302AB"/>
    <w:rsid w:val="00933EF8"/>
    <w:rsid w:val="009355F7"/>
    <w:rsid w:val="0093635C"/>
    <w:rsid w:val="00936A7F"/>
    <w:rsid w:val="00940319"/>
    <w:rsid w:val="00940360"/>
    <w:rsid w:val="00940883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61F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96E85"/>
    <w:rsid w:val="009A18D5"/>
    <w:rsid w:val="009A190F"/>
    <w:rsid w:val="009A6EC9"/>
    <w:rsid w:val="009A77B6"/>
    <w:rsid w:val="009B0A84"/>
    <w:rsid w:val="009B1B09"/>
    <w:rsid w:val="009B6D7E"/>
    <w:rsid w:val="009C34B0"/>
    <w:rsid w:val="009C3A30"/>
    <w:rsid w:val="009C4A8A"/>
    <w:rsid w:val="009D07F8"/>
    <w:rsid w:val="009D0C98"/>
    <w:rsid w:val="009D1DF7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6EBD"/>
    <w:rsid w:val="009E79CC"/>
    <w:rsid w:val="009F3CC3"/>
    <w:rsid w:val="009F57C3"/>
    <w:rsid w:val="00A00B9E"/>
    <w:rsid w:val="00A0228D"/>
    <w:rsid w:val="00A036DD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E08"/>
    <w:rsid w:val="00A306E7"/>
    <w:rsid w:val="00A375CE"/>
    <w:rsid w:val="00A408F5"/>
    <w:rsid w:val="00A44935"/>
    <w:rsid w:val="00A5064E"/>
    <w:rsid w:val="00A5291B"/>
    <w:rsid w:val="00A5421D"/>
    <w:rsid w:val="00A620A3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429E"/>
    <w:rsid w:val="00A851E8"/>
    <w:rsid w:val="00A86BBE"/>
    <w:rsid w:val="00A877F4"/>
    <w:rsid w:val="00A90485"/>
    <w:rsid w:val="00A90D9B"/>
    <w:rsid w:val="00A9104B"/>
    <w:rsid w:val="00A91C5A"/>
    <w:rsid w:val="00A92635"/>
    <w:rsid w:val="00A95635"/>
    <w:rsid w:val="00AA30C2"/>
    <w:rsid w:val="00AB4EE8"/>
    <w:rsid w:val="00AB5567"/>
    <w:rsid w:val="00AB603E"/>
    <w:rsid w:val="00AB60EF"/>
    <w:rsid w:val="00AB7EB6"/>
    <w:rsid w:val="00AC3C35"/>
    <w:rsid w:val="00AC598C"/>
    <w:rsid w:val="00AC64BC"/>
    <w:rsid w:val="00AC7B9D"/>
    <w:rsid w:val="00AD05BB"/>
    <w:rsid w:val="00AD0B59"/>
    <w:rsid w:val="00AD1390"/>
    <w:rsid w:val="00AD14A3"/>
    <w:rsid w:val="00AD2CD2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38BE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244"/>
    <w:rsid w:val="00B32633"/>
    <w:rsid w:val="00B33B75"/>
    <w:rsid w:val="00B41191"/>
    <w:rsid w:val="00B43A11"/>
    <w:rsid w:val="00B46658"/>
    <w:rsid w:val="00B46AD5"/>
    <w:rsid w:val="00B47354"/>
    <w:rsid w:val="00B5242F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256D"/>
    <w:rsid w:val="00B755EB"/>
    <w:rsid w:val="00B76718"/>
    <w:rsid w:val="00B77656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6FF8"/>
    <w:rsid w:val="00BA794E"/>
    <w:rsid w:val="00BB06E9"/>
    <w:rsid w:val="00BB41A3"/>
    <w:rsid w:val="00BB6A54"/>
    <w:rsid w:val="00BC1C91"/>
    <w:rsid w:val="00BC2917"/>
    <w:rsid w:val="00BC3922"/>
    <w:rsid w:val="00BC3997"/>
    <w:rsid w:val="00BC3C62"/>
    <w:rsid w:val="00BC4429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19F"/>
    <w:rsid w:val="00BE5893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3224"/>
    <w:rsid w:val="00C147D4"/>
    <w:rsid w:val="00C14B4C"/>
    <w:rsid w:val="00C16990"/>
    <w:rsid w:val="00C1725A"/>
    <w:rsid w:val="00C174D2"/>
    <w:rsid w:val="00C20421"/>
    <w:rsid w:val="00C22CF3"/>
    <w:rsid w:val="00C23317"/>
    <w:rsid w:val="00C23CE9"/>
    <w:rsid w:val="00C2466D"/>
    <w:rsid w:val="00C25020"/>
    <w:rsid w:val="00C274BD"/>
    <w:rsid w:val="00C41ADD"/>
    <w:rsid w:val="00C43409"/>
    <w:rsid w:val="00C44186"/>
    <w:rsid w:val="00C4638A"/>
    <w:rsid w:val="00C4710C"/>
    <w:rsid w:val="00C479D9"/>
    <w:rsid w:val="00C50612"/>
    <w:rsid w:val="00C61ED2"/>
    <w:rsid w:val="00C66E32"/>
    <w:rsid w:val="00C670DD"/>
    <w:rsid w:val="00C67698"/>
    <w:rsid w:val="00C67DF0"/>
    <w:rsid w:val="00C76DBD"/>
    <w:rsid w:val="00C81152"/>
    <w:rsid w:val="00C849FE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12AF"/>
    <w:rsid w:val="00CB6421"/>
    <w:rsid w:val="00CB774B"/>
    <w:rsid w:val="00CC434A"/>
    <w:rsid w:val="00CC6093"/>
    <w:rsid w:val="00CD3E54"/>
    <w:rsid w:val="00CD70C0"/>
    <w:rsid w:val="00CE05B6"/>
    <w:rsid w:val="00CE2112"/>
    <w:rsid w:val="00CE34FF"/>
    <w:rsid w:val="00CE35C9"/>
    <w:rsid w:val="00CE6820"/>
    <w:rsid w:val="00CF0615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0639B"/>
    <w:rsid w:val="00D10E1C"/>
    <w:rsid w:val="00D13676"/>
    <w:rsid w:val="00D17035"/>
    <w:rsid w:val="00D2105B"/>
    <w:rsid w:val="00D2140D"/>
    <w:rsid w:val="00D256B0"/>
    <w:rsid w:val="00D26CB4"/>
    <w:rsid w:val="00D302BC"/>
    <w:rsid w:val="00D30BA3"/>
    <w:rsid w:val="00D334F4"/>
    <w:rsid w:val="00D400AE"/>
    <w:rsid w:val="00D41F4A"/>
    <w:rsid w:val="00D423C7"/>
    <w:rsid w:val="00D423CA"/>
    <w:rsid w:val="00D42B5D"/>
    <w:rsid w:val="00D433C6"/>
    <w:rsid w:val="00D44BE0"/>
    <w:rsid w:val="00D52053"/>
    <w:rsid w:val="00D52CE1"/>
    <w:rsid w:val="00D564BE"/>
    <w:rsid w:val="00D60783"/>
    <w:rsid w:val="00D62456"/>
    <w:rsid w:val="00D63563"/>
    <w:rsid w:val="00D6361F"/>
    <w:rsid w:val="00D676DE"/>
    <w:rsid w:val="00D71100"/>
    <w:rsid w:val="00D7480B"/>
    <w:rsid w:val="00D74E38"/>
    <w:rsid w:val="00D7562A"/>
    <w:rsid w:val="00D757F4"/>
    <w:rsid w:val="00D84521"/>
    <w:rsid w:val="00D857AB"/>
    <w:rsid w:val="00D86991"/>
    <w:rsid w:val="00D873CD"/>
    <w:rsid w:val="00D974C5"/>
    <w:rsid w:val="00DA25A8"/>
    <w:rsid w:val="00DA463F"/>
    <w:rsid w:val="00DA520C"/>
    <w:rsid w:val="00DB13E1"/>
    <w:rsid w:val="00DB1BFE"/>
    <w:rsid w:val="00DB2CAF"/>
    <w:rsid w:val="00DB4713"/>
    <w:rsid w:val="00DB4B6E"/>
    <w:rsid w:val="00DC6523"/>
    <w:rsid w:val="00DC6D46"/>
    <w:rsid w:val="00DD4E06"/>
    <w:rsid w:val="00DD58F7"/>
    <w:rsid w:val="00DD5D98"/>
    <w:rsid w:val="00DD63F5"/>
    <w:rsid w:val="00DE05D1"/>
    <w:rsid w:val="00DE1260"/>
    <w:rsid w:val="00DE17C5"/>
    <w:rsid w:val="00DE2C07"/>
    <w:rsid w:val="00DE387D"/>
    <w:rsid w:val="00DE64E6"/>
    <w:rsid w:val="00DE658E"/>
    <w:rsid w:val="00DF13A1"/>
    <w:rsid w:val="00DF435E"/>
    <w:rsid w:val="00DF56F7"/>
    <w:rsid w:val="00DF61BE"/>
    <w:rsid w:val="00E00658"/>
    <w:rsid w:val="00E0223A"/>
    <w:rsid w:val="00E034E6"/>
    <w:rsid w:val="00E03A7B"/>
    <w:rsid w:val="00E07F21"/>
    <w:rsid w:val="00E11D52"/>
    <w:rsid w:val="00E1521A"/>
    <w:rsid w:val="00E160BE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5D91"/>
    <w:rsid w:val="00E46435"/>
    <w:rsid w:val="00E46481"/>
    <w:rsid w:val="00E50B54"/>
    <w:rsid w:val="00E566A8"/>
    <w:rsid w:val="00E6096F"/>
    <w:rsid w:val="00E62BCD"/>
    <w:rsid w:val="00E6351F"/>
    <w:rsid w:val="00E637F2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5816"/>
    <w:rsid w:val="00E76D87"/>
    <w:rsid w:val="00E81698"/>
    <w:rsid w:val="00E82143"/>
    <w:rsid w:val="00E845D0"/>
    <w:rsid w:val="00E84DEB"/>
    <w:rsid w:val="00E85672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23173"/>
    <w:rsid w:val="00F26028"/>
    <w:rsid w:val="00F30485"/>
    <w:rsid w:val="00F31973"/>
    <w:rsid w:val="00F31C43"/>
    <w:rsid w:val="00F34D80"/>
    <w:rsid w:val="00F361A3"/>
    <w:rsid w:val="00F37894"/>
    <w:rsid w:val="00F4192C"/>
    <w:rsid w:val="00F4287F"/>
    <w:rsid w:val="00F46E21"/>
    <w:rsid w:val="00F51B39"/>
    <w:rsid w:val="00F53714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6289"/>
    <w:rsid w:val="00F965BC"/>
    <w:rsid w:val="00FA3124"/>
    <w:rsid w:val="00FA5C13"/>
    <w:rsid w:val="00FA6B87"/>
    <w:rsid w:val="00FB0D79"/>
    <w:rsid w:val="00FB2E32"/>
    <w:rsid w:val="00FB2FBC"/>
    <w:rsid w:val="00FB38C4"/>
    <w:rsid w:val="00FB6A2E"/>
    <w:rsid w:val="00FC13FB"/>
    <w:rsid w:val="00FC1500"/>
    <w:rsid w:val="00FC40BB"/>
    <w:rsid w:val="00FC4661"/>
    <w:rsid w:val="00FC4707"/>
    <w:rsid w:val="00FC64BE"/>
    <w:rsid w:val="00FC6A9C"/>
    <w:rsid w:val="00FD1965"/>
    <w:rsid w:val="00FD1D0E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A9D3EE"/>
  <w15:docId w15:val="{C305DB1E-460A-4640-BBF3-B93868B6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link w:val="Heading2Char"/>
    <w:qFormat/>
    <w:rsid w:val="00F53714"/>
    <w:pPr>
      <w:keepNext/>
      <w:spacing w:before="240" w:after="240" w:line="480" w:lineRule="atLeast"/>
      <w:jc w:val="center"/>
      <w:outlineLvl w:val="1"/>
    </w:pPr>
    <w:rPr>
      <w:rFonts w:cstheme="minorHAnsi"/>
      <w:b/>
      <w:color w:val="26847A"/>
      <w:sz w:val="40"/>
      <w:szCs w:val="4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" w:hAnsi="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" w:hAnsi="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" w:hAnsi="Gungsuh"/>
        <w:sz w:val="20"/>
      </w:rPr>
    </w:tblStylePr>
    <w:tblStylePr w:type="lastCol">
      <w:rPr>
        <w:rFonts w:ascii="Gungsuh" w:hAnsi="Gungsuh"/>
        <w:sz w:val="20"/>
      </w:rPr>
      <w:tblPr/>
      <w:tcPr>
        <w:shd w:val="clear" w:color="auto" w:fill="DDE6E4"/>
      </w:tcPr>
    </w:tblStylePr>
    <w:tblStylePr w:type="band1Vert">
      <w:rPr>
        <w:rFonts w:ascii="Gungsuh" w:hAnsi="Gungsuh"/>
        <w:sz w:val="20"/>
      </w:rPr>
    </w:tblStylePr>
    <w:tblStylePr w:type="band2Vert">
      <w:rPr>
        <w:rFonts w:ascii="Gungsuh" w:hAnsi="Gungsuh"/>
        <w:sz w:val="20"/>
      </w:rPr>
    </w:tblStylePr>
    <w:tblStylePr w:type="band1Horz">
      <w:rPr>
        <w:rFonts w:ascii="Gungsuh" w:hAnsi="Gungsuh"/>
        <w:sz w:val="20"/>
      </w:rPr>
    </w:tblStylePr>
    <w:tblStylePr w:type="band2Horz">
      <w:rPr>
        <w:rFonts w:ascii="Gungsuh" w:hAnsi="Gungsuh"/>
        <w:sz w:val="20"/>
      </w:rPr>
    </w:tblStylePr>
    <w:tblStylePr w:type="neCell">
      <w:rPr>
        <w:rFonts w:ascii="Gungsuh" w:hAnsi="Gungsuh"/>
        <w:sz w:val="20"/>
      </w:rPr>
      <w:tblPr/>
      <w:tcPr>
        <w:shd w:val="clear" w:color="auto" w:fill="105D89"/>
      </w:tcPr>
    </w:tblStylePr>
    <w:tblStylePr w:type="nwCell">
      <w:rPr>
        <w:rFonts w:ascii="Gungsuh" w:hAnsi="Gungsuh"/>
        <w:sz w:val="20"/>
      </w:rPr>
    </w:tblStylePr>
    <w:tblStylePr w:type="seCell">
      <w:rPr>
        <w:rFonts w:ascii="Gungsuh" w:hAnsi="Gungsuh"/>
        <w:sz w:val="20"/>
      </w:rPr>
      <w:tblPr/>
      <w:tcPr>
        <w:shd w:val="clear" w:color="auto" w:fill="DDE6E4"/>
      </w:tcPr>
    </w:tblStylePr>
    <w:tblStylePr w:type="swCell">
      <w:rPr>
        <w:rFonts w:ascii="Gungsuh" w:hAnsi="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" w:hAnsi="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" w:hAnsi="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53714"/>
    <w:rPr>
      <w:rFonts w:asciiTheme="minorHAnsi" w:hAnsiTheme="minorHAnsi" w:cstheme="minorHAnsi"/>
      <w:b/>
      <w:color w:val="26847A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sea-data-processes-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6F0C-68A0-4EF1-AE54-8F54B1BA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Wise;Nancy O'Hara</dc:creator>
  <cp:lastModifiedBy>Sylvie Warren</cp:lastModifiedBy>
  <cp:revision>18</cp:revision>
  <cp:lastPrinted>2015-11-12T14:28:00Z</cp:lastPrinted>
  <dcterms:created xsi:type="dcterms:W3CDTF">2020-11-25T16:49:00Z</dcterms:created>
  <dcterms:modified xsi:type="dcterms:W3CDTF">2021-11-05T12:42:00Z</dcterms:modified>
</cp:coreProperties>
</file>