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FFE" w:rsidRPr="00F157C4" w:rsidRDefault="0021037A" w:rsidP="00F157C4">
      <w:pPr>
        <w:pStyle w:val="Heading1"/>
        <w:spacing w:after="240"/>
        <w:rPr>
          <w:color w:val="118577"/>
        </w:rPr>
      </w:pPr>
      <w:r>
        <w:rPr>
          <w:color w:val="118577"/>
        </w:rPr>
        <w:t xml:space="preserve">Updated Links for </w:t>
      </w:r>
      <w:r w:rsidRPr="0021037A">
        <w:rPr>
          <w:color w:val="118577"/>
        </w:rPr>
        <w:t>ED</w:t>
      </w:r>
      <w:r w:rsidRPr="0021037A">
        <w:rPr>
          <w:i/>
          <w:color w:val="118577"/>
        </w:rPr>
        <w:t>Facts</w:t>
      </w:r>
      <w:r>
        <w:rPr>
          <w:color w:val="118577"/>
        </w:rPr>
        <w:t xml:space="preserve"> Files in the </w:t>
      </w:r>
      <w:r w:rsidR="0030430F" w:rsidRPr="00F157C4">
        <w:rPr>
          <w:color w:val="118577"/>
        </w:rPr>
        <w:t>Section 618 Public Reporting Requirements</w:t>
      </w:r>
      <w:r>
        <w:rPr>
          <w:color w:val="118577"/>
        </w:rPr>
        <w:t xml:space="preserve"> Tool for Part B</w:t>
      </w:r>
    </w:p>
    <w:p w:rsidR="0030430F" w:rsidRPr="00F157C4" w:rsidRDefault="009651E7" w:rsidP="009651E7">
      <w:pPr>
        <w:pStyle w:val="SL-FlLftSgl"/>
        <w:spacing w:after="240"/>
        <w:rPr>
          <w:color w:val="4D4D4F"/>
          <w:sz w:val="20"/>
        </w:rPr>
      </w:pPr>
      <w:r>
        <w:rPr>
          <w:color w:val="4D4D4F"/>
          <w:sz w:val="20"/>
        </w:rPr>
        <w:t xml:space="preserve">The </w:t>
      </w:r>
      <w:r w:rsidRPr="009651E7">
        <w:rPr>
          <w:i/>
          <w:color w:val="4D4D4F"/>
          <w:sz w:val="20"/>
        </w:rPr>
        <w:t>Section 618 Public Reporting Requirements</w:t>
      </w:r>
      <w:r>
        <w:rPr>
          <w:color w:val="4D4D4F"/>
          <w:sz w:val="20"/>
        </w:rPr>
        <w:t xml:space="preserve"> tool provides a direct link to the </w:t>
      </w:r>
      <w:r w:rsidRPr="009651E7">
        <w:rPr>
          <w:color w:val="4D4D4F"/>
          <w:sz w:val="20"/>
        </w:rPr>
        <w:t>ED</w:t>
      </w:r>
      <w:r w:rsidRPr="009651E7">
        <w:rPr>
          <w:i/>
          <w:color w:val="4D4D4F"/>
          <w:sz w:val="20"/>
        </w:rPr>
        <w:t>Facts</w:t>
      </w:r>
      <w:r>
        <w:rPr>
          <w:color w:val="4D4D4F"/>
          <w:sz w:val="20"/>
        </w:rPr>
        <w:t xml:space="preserve"> file specifications for Child Count and Educational Environment, Exiting, Discipline, Assessment and Personnel data.  States can use this information to determine what data should be posted on the state website.  The links for the</w:t>
      </w:r>
      <w:bookmarkStart w:id="0" w:name="_GoBack"/>
      <w:bookmarkEnd w:id="0"/>
      <w:r>
        <w:rPr>
          <w:color w:val="4D4D4F"/>
          <w:sz w:val="20"/>
        </w:rPr>
        <w:t xml:space="preserve"> most current versions of the </w:t>
      </w:r>
      <w:r w:rsidRPr="009651E7">
        <w:rPr>
          <w:color w:val="4D4D4F"/>
          <w:sz w:val="20"/>
        </w:rPr>
        <w:t>ED</w:t>
      </w:r>
      <w:r w:rsidRPr="009651E7">
        <w:rPr>
          <w:i/>
          <w:color w:val="4D4D4F"/>
          <w:sz w:val="20"/>
        </w:rPr>
        <w:t>Facts</w:t>
      </w:r>
      <w:r>
        <w:rPr>
          <w:color w:val="4D4D4F"/>
          <w:sz w:val="20"/>
        </w:rPr>
        <w:t xml:space="preserve"> files are listed below.</w:t>
      </w:r>
    </w:p>
    <w:tbl>
      <w:tblPr>
        <w:tblStyle w:val="TableGrid"/>
        <w:tblW w:w="12955" w:type="dxa"/>
        <w:tblBorders>
          <w:top w:val="single" w:sz="4" w:space="0" w:color="065D8B"/>
          <w:left w:val="single" w:sz="4" w:space="0" w:color="065D8B"/>
          <w:bottom w:val="single" w:sz="4" w:space="0" w:color="065D8B"/>
          <w:right w:val="single" w:sz="4" w:space="0" w:color="065D8B"/>
          <w:insideH w:val="single" w:sz="4" w:space="0" w:color="065D8B"/>
          <w:insideV w:val="single" w:sz="4" w:space="0" w:color="065D8B"/>
        </w:tblBorders>
        <w:tblCellMar>
          <w:top w:w="58" w:type="dxa"/>
          <w:left w:w="115" w:type="dxa"/>
          <w:bottom w:w="58" w:type="dxa"/>
          <w:right w:w="115" w:type="dxa"/>
        </w:tblCellMar>
        <w:tblLook w:val="04A0" w:firstRow="1" w:lastRow="0" w:firstColumn="1" w:lastColumn="0" w:noHBand="0" w:noVBand="1"/>
      </w:tblPr>
      <w:tblGrid>
        <w:gridCol w:w="1032"/>
        <w:gridCol w:w="2923"/>
        <w:gridCol w:w="1980"/>
        <w:gridCol w:w="7020"/>
      </w:tblGrid>
      <w:tr w:rsidR="0021037A" w:rsidRPr="0021037A" w:rsidTr="0021037A">
        <w:tc>
          <w:tcPr>
            <w:tcW w:w="1032" w:type="dxa"/>
            <w:shd w:val="clear" w:color="auto" w:fill="065D8B"/>
            <w:vAlign w:val="bottom"/>
          </w:tcPr>
          <w:p w:rsidR="0021037A" w:rsidRPr="0021037A" w:rsidRDefault="0021037A" w:rsidP="00F157C4">
            <w:pPr>
              <w:jc w:val="center"/>
              <w:rPr>
                <w:color w:val="FFFFFF" w:themeColor="background1"/>
                <w:sz w:val="20"/>
              </w:rPr>
            </w:pPr>
            <w:r w:rsidRPr="0021037A">
              <w:rPr>
                <w:color w:val="FFFFFF" w:themeColor="background1"/>
                <w:sz w:val="20"/>
              </w:rPr>
              <w:t xml:space="preserve">Slide </w:t>
            </w:r>
            <w:r w:rsidRPr="0021037A">
              <w:rPr>
                <w:color w:val="FFFFFF" w:themeColor="background1"/>
                <w:sz w:val="20"/>
              </w:rPr>
              <w:br/>
              <w:t>Number</w:t>
            </w:r>
          </w:p>
        </w:tc>
        <w:tc>
          <w:tcPr>
            <w:tcW w:w="2923" w:type="dxa"/>
            <w:shd w:val="clear" w:color="auto" w:fill="065D8B"/>
          </w:tcPr>
          <w:p w:rsidR="0021037A" w:rsidRPr="0021037A" w:rsidRDefault="0021037A" w:rsidP="00F157C4">
            <w:pPr>
              <w:jc w:val="center"/>
              <w:rPr>
                <w:color w:val="FFFFFF" w:themeColor="background1"/>
                <w:sz w:val="20"/>
              </w:rPr>
            </w:pPr>
            <w:r w:rsidRPr="0021037A">
              <w:rPr>
                <w:color w:val="FFFFFF" w:themeColor="background1"/>
                <w:sz w:val="20"/>
              </w:rPr>
              <w:t>Data Topic</w:t>
            </w:r>
          </w:p>
        </w:tc>
        <w:tc>
          <w:tcPr>
            <w:tcW w:w="1980" w:type="dxa"/>
            <w:shd w:val="clear" w:color="auto" w:fill="065D8B"/>
            <w:vAlign w:val="bottom"/>
          </w:tcPr>
          <w:p w:rsidR="0021037A" w:rsidRPr="0021037A" w:rsidRDefault="0021037A" w:rsidP="00F157C4">
            <w:pPr>
              <w:jc w:val="center"/>
              <w:rPr>
                <w:color w:val="FFFFFF" w:themeColor="background1"/>
                <w:sz w:val="20"/>
              </w:rPr>
            </w:pPr>
            <w:r w:rsidRPr="0021037A">
              <w:rPr>
                <w:color w:val="FFFFFF" w:themeColor="background1"/>
                <w:sz w:val="20"/>
              </w:rPr>
              <w:t>ED</w:t>
            </w:r>
            <w:r w:rsidRPr="0021037A">
              <w:rPr>
                <w:i/>
                <w:color w:val="FFFFFF" w:themeColor="background1"/>
                <w:sz w:val="20"/>
              </w:rPr>
              <w:t>Facts</w:t>
            </w:r>
            <w:r w:rsidRPr="0021037A">
              <w:rPr>
                <w:color w:val="FFFFFF" w:themeColor="background1"/>
                <w:sz w:val="20"/>
              </w:rPr>
              <w:t xml:space="preserve"> File Link on Screen</w:t>
            </w:r>
          </w:p>
        </w:tc>
        <w:tc>
          <w:tcPr>
            <w:tcW w:w="7020" w:type="dxa"/>
            <w:shd w:val="clear" w:color="auto" w:fill="065D8B"/>
            <w:vAlign w:val="center"/>
          </w:tcPr>
          <w:p w:rsidR="0021037A" w:rsidRPr="0021037A" w:rsidRDefault="0021037A" w:rsidP="00F157C4">
            <w:pPr>
              <w:rPr>
                <w:color w:val="FFFFFF" w:themeColor="background1"/>
                <w:sz w:val="20"/>
              </w:rPr>
            </w:pPr>
            <w:r w:rsidRPr="0021037A">
              <w:rPr>
                <w:color w:val="FFFFFF" w:themeColor="background1"/>
                <w:sz w:val="20"/>
              </w:rPr>
              <w:t>Updated Link</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3</w:t>
            </w:r>
          </w:p>
        </w:tc>
        <w:tc>
          <w:tcPr>
            <w:tcW w:w="2923" w:type="dxa"/>
          </w:tcPr>
          <w:p w:rsidR="0021037A" w:rsidRPr="0021037A" w:rsidRDefault="0021037A" w:rsidP="001C6AEE">
            <w:pPr>
              <w:jc w:val="center"/>
              <w:rPr>
                <w:color w:val="4D4D4F"/>
                <w:sz w:val="20"/>
              </w:rPr>
            </w:pPr>
            <w:r w:rsidRPr="0021037A">
              <w:rPr>
                <w:color w:val="4D4D4F"/>
                <w:sz w:val="20"/>
              </w:rPr>
              <w:t>Child Count and Educational Environment</w:t>
            </w:r>
          </w:p>
        </w:tc>
        <w:tc>
          <w:tcPr>
            <w:tcW w:w="1980" w:type="dxa"/>
            <w:vAlign w:val="center"/>
          </w:tcPr>
          <w:p w:rsidR="0021037A" w:rsidRPr="0021037A" w:rsidRDefault="0021037A" w:rsidP="001C6AEE">
            <w:pPr>
              <w:jc w:val="center"/>
              <w:rPr>
                <w:color w:val="4D4D4F"/>
                <w:sz w:val="20"/>
              </w:rPr>
            </w:pPr>
            <w:r w:rsidRPr="0021037A">
              <w:rPr>
                <w:color w:val="4D4D4F"/>
                <w:sz w:val="20"/>
              </w:rPr>
              <w:t>002</w:t>
            </w:r>
          </w:p>
        </w:tc>
        <w:tc>
          <w:tcPr>
            <w:tcW w:w="7020" w:type="dxa"/>
            <w:vAlign w:val="center"/>
          </w:tcPr>
          <w:p w:rsidR="0021037A" w:rsidRPr="0021037A" w:rsidRDefault="0021037A" w:rsidP="00F157C4">
            <w:pPr>
              <w:rPr>
                <w:sz w:val="20"/>
              </w:rPr>
            </w:pPr>
            <w:hyperlink r:id="rId7" w:history="1">
              <w:r w:rsidRPr="0021037A">
                <w:rPr>
                  <w:rStyle w:val="Hyperlink"/>
                  <w:sz w:val="20"/>
                </w:rPr>
                <w:t>https://www2.ed.gov/about/inits/ed/edfacts/eden/non-xml/fs002-14-0.docx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3</w:t>
            </w:r>
          </w:p>
        </w:tc>
        <w:tc>
          <w:tcPr>
            <w:tcW w:w="2923" w:type="dxa"/>
          </w:tcPr>
          <w:p w:rsidR="0021037A" w:rsidRPr="0021037A" w:rsidRDefault="0021037A" w:rsidP="001C6AEE">
            <w:pPr>
              <w:jc w:val="center"/>
              <w:rPr>
                <w:color w:val="4D4D4F"/>
                <w:sz w:val="20"/>
              </w:rPr>
            </w:pPr>
            <w:r w:rsidRPr="0021037A">
              <w:rPr>
                <w:color w:val="4D4D4F"/>
                <w:sz w:val="20"/>
              </w:rPr>
              <w:t>Child Count and Educational Environment</w:t>
            </w:r>
          </w:p>
        </w:tc>
        <w:tc>
          <w:tcPr>
            <w:tcW w:w="1980" w:type="dxa"/>
            <w:vAlign w:val="center"/>
          </w:tcPr>
          <w:p w:rsidR="0021037A" w:rsidRPr="0021037A" w:rsidRDefault="0021037A" w:rsidP="001C6AEE">
            <w:pPr>
              <w:jc w:val="center"/>
              <w:rPr>
                <w:color w:val="4D4D4F"/>
                <w:sz w:val="20"/>
              </w:rPr>
            </w:pPr>
            <w:r w:rsidRPr="0021037A">
              <w:rPr>
                <w:color w:val="4D4D4F"/>
                <w:sz w:val="20"/>
              </w:rPr>
              <w:t>089</w:t>
            </w:r>
          </w:p>
        </w:tc>
        <w:tc>
          <w:tcPr>
            <w:tcW w:w="7020" w:type="dxa"/>
            <w:vAlign w:val="center"/>
          </w:tcPr>
          <w:p w:rsidR="0021037A" w:rsidRPr="0021037A" w:rsidRDefault="0021037A" w:rsidP="00F157C4">
            <w:pPr>
              <w:rPr>
                <w:sz w:val="20"/>
              </w:rPr>
            </w:pPr>
            <w:hyperlink r:id="rId8" w:history="1">
              <w:r w:rsidRPr="0021037A">
                <w:rPr>
                  <w:rStyle w:val="Hyperlink"/>
                  <w:sz w:val="20"/>
                </w:rPr>
                <w:t>https://www2.ed.gov/about/inits/ed/edfacts/eden/non-xml/fs089-14-0.docx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4</w:t>
            </w:r>
          </w:p>
        </w:tc>
        <w:tc>
          <w:tcPr>
            <w:tcW w:w="2923" w:type="dxa"/>
          </w:tcPr>
          <w:p w:rsidR="0021037A" w:rsidRPr="0021037A" w:rsidRDefault="0021037A" w:rsidP="001C6AEE">
            <w:pPr>
              <w:jc w:val="center"/>
              <w:rPr>
                <w:color w:val="4D4D4F"/>
                <w:sz w:val="20"/>
              </w:rPr>
            </w:pPr>
            <w:r w:rsidRPr="0021037A">
              <w:rPr>
                <w:color w:val="4D4D4F"/>
                <w:sz w:val="20"/>
              </w:rPr>
              <w:t>Exiting</w:t>
            </w:r>
          </w:p>
        </w:tc>
        <w:tc>
          <w:tcPr>
            <w:tcW w:w="1980" w:type="dxa"/>
            <w:vAlign w:val="center"/>
          </w:tcPr>
          <w:p w:rsidR="0021037A" w:rsidRPr="0021037A" w:rsidRDefault="0021037A" w:rsidP="001C6AEE">
            <w:pPr>
              <w:jc w:val="center"/>
              <w:rPr>
                <w:color w:val="4D4D4F"/>
                <w:sz w:val="20"/>
              </w:rPr>
            </w:pPr>
            <w:r w:rsidRPr="0021037A">
              <w:rPr>
                <w:color w:val="4D4D4F"/>
                <w:sz w:val="20"/>
              </w:rPr>
              <w:t>009</w:t>
            </w:r>
          </w:p>
        </w:tc>
        <w:tc>
          <w:tcPr>
            <w:tcW w:w="7020" w:type="dxa"/>
            <w:vAlign w:val="center"/>
          </w:tcPr>
          <w:p w:rsidR="0021037A" w:rsidRPr="0021037A" w:rsidRDefault="0021037A" w:rsidP="00F157C4">
            <w:pPr>
              <w:rPr>
                <w:sz w:val="20"/>
              </w:rPr>
            </w:pPr>
            <w:hyperlink r:id="rId9" w:history="1">
              <w:r w:rsidRPr="0021037A">
                <w:rPr>
                  <w:rStyle w:val="Hyperlink"/>
                  <w:sz w:val="20"/>
                </w:rPr>
                <w:t>https://www2.ed.gov/about/inits/ed/edfacts/eden/non-xml/fs009-14-2.docx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5</w:t>
            </w:r>
          </w:p>
        </w:tc>
        <w:tc>
          <w:tcPr>
            <w:tcW w:w="2923" w:type="dxa"/>
          </w:tcPr>
          <w:p w:rsidR="0021037A" w:rsidRPr="0021037A" w:rsidRDefault="0021037A" w:rsidP="001C6AEE">
            <w:pPr>
              <w:jc w:val="center"/>
              <w:rPr>
                <w:color w:val="4D4D4F"/>
                <w:sz w:val="20"/>
              </w:rPr>
            </w:pPr>
            <w:r w:rsidRPr="0021037A">
              <w:rPr>
                <w:color w:val="4D4D4F"/>
                <w:sz w:val="20"/>
              </w:rPr>
              <w:t>Discipline</w:t>
            </w:r>
          </w:p>
        </w:tc>
        <w:tc>
          <w:tcPr>
            <w:tcW w:w="1980" w:type="dxa"/>
            <w:vAlign w:val="center"/>
          </w:tcPr>
          <w:p w:rsidR="0021037A" w:rsidRPr="0021037A" w:rsidRDefault="0021037A" w:rsidP="001C6AEE">
            <w:pPr>
              <w:jc w:val="center"/>
              <w:rPr>
                <w:color w:val="4D4D4F"/>
                <w:sz w:val="20"/>
              </w:rPr>
            </w:pPr>
            <w:r w:rsidRPr="0021037A">
              <w:rPr>
                <w:color w:val="4D4D4F"/>
                <w:sz w:val="20"/>
              </w:rPr>
              <w:t>005</w:t>
            </w:r>
          </w:p>
        </w:tc>
        <w:tc>
          <w:tcPr>
            <w:tcW w:w="7020" w:type="dxa"/>
            <w:vAlign w:val="center"/>
          </w:tcPr>
          <w:p w:rsidR="0021037A" w:rsidRPr="0021037A" w:rsidRDefault="0021037A" w:rsidP="00F157C4">
            <w:pPr>
              <w:rPr>
                <w:sz w:val="20"/>
              </w:rPr>
            </w:pPr>
            <w:hyperlink r:id="rId10" w:history="1">
              <w:r w:rsidRPr="0021037A">
                <w:rPr>
                  <w:rStyle w:val="Hyperlink"/>
                  <w:sz w:val="20"/>
                </w:rPr>
                <w:t>https://www2.ed.gov/about/inits/ed/edfacts/eden/non-xml/fs005-14-0.docx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5</w:t>
            </w:r>
          </w:p>
        </w:tc>
        <w:tc>
          <w:tcPr>
            <w:tcW w:w="2923" w:type="dxa"/>
          </w:tcPr>
          <w:p w:rsidR="0021037A" w:rsidRPr="0021037A" w:rsidRDefault="0021037A" w:rsidP="001C6AEE">
            <w:pPr>
              <w:jc w:val="center"/>
              <w:rPr>
                <w:color w:val="4D4D4F"/>
                <w:sz w:val="20"/>
              </w:rPr>
            </w:pPr>
            <w:r w:rsidRPr="0021037A">
              <w:rPr>
                <w:color w:val="4D4D4F"/>
                <w:sz w:val="20"/>
              </w:rPr>
              <w:t>Discipline</w:t>
            </w:r>
          </w:p>
        </w:tc>
        <w:tc>
          <w:tcPr>
            <w:tcW w:w="1980" w:type="dxa"/>
            <w:vAlign w:val="center"/>
          </w:tcPr>
          <w:p w:rsidR="0021037A" w:rsidRPr="0021037A" w:rsidRDefault="0021037A" w:rsidP="001C6AEE">
            <w:pPr>
              <w:jc w:val="center"/>
              <w:rPr>
                <w:color w:val="4D4D4F"/>
                <w:sz w:val="20"/>
              </w:rPr>
            </w:pPr>
            <w:r w:rsidRPr="0021037A">
              <w:rPr>
                <w:color w:val="4D4D4F"/>
                <w:sz w:val="20"/>
              </w:rPr>
              <w:t>006</w:t>
            </w:r>
          </w:p>
        </w:tc>
        <w:tc>
          <w:tcPr>
            <w:tcW w:w="7020" w:type="dxa"/>
            <w:vAlign w:val="center"/>
          </w:tcPr>
          <w:p w:rsidR="0021037A" w:rsidRPr="0021037A" w:rsidRDefault="0021037A" w:rsidP="00F157C4">
            <w:pPr>
              <w:rPr>
                <w:sz w:val="20"/>
              </w:rPr>
            </w:pPr>
            <w:hyperlink r:id="rId11" w:history="1">
              <w:r w:rsidRPr="0021037A">
                <w:rPr>
                  <w:rStyle w:val="Hyperlink"/>
                  <w:sz w:val="20"/>
                </w:rPr>
                <w:t>https://www2.ed.gov/about/inits/ed/edfacts/eden/non-xml/fs006-14-0.docx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5</w:t>
            </w:r>
          </w:p>
        </w:tc>
        <w:tc>
          <w:tcPr>
            <w:tcW w:w="2923" w:type="dxa"/>
          </w:tcPr>
          <w:p w:rsidR="0021037A" w:rsidRPr="0021037A" w:rsidRDefault="0021037A" w:rsidP="001C6AEE">
            <w:pPr>
              <w:jc w:val="center"/>
              <w:rPr>
                <w:color w:val="4D4D4F"/>
                <w:sz w:val="20"/>
              </w:rPr>
            </w:pPr>
            <w:r w:rsidRPr="0021037A">
              <w:rPr>
                <w:color w:val="4D4D4F"/>
                <w:sz w:val="20"/>
              </w:rPr>
              <w:t>Discipline</w:t>
            </w:r>
          </w:p>
        </w:tc>
        <w:tc>
          <w:tcPr>
            <w:tcW w:w="1980" w:type="dxa"/>
            <w:vAlign w:val="center"/>
          </w:tcPr>
          <w:p w:rsidR="0021037A" w:rsidRPr="0021037A" w:rsidRDefault="0021037A" w:rsidP="001C6AEE">
            <w:pPr>
              <w:jc w:val="center"/>
              <w:rPr>
                <w:color w:val="4D4D4F"/>
                <w:sz w:val="20"/>
              </w:rPr>
            </w:pPr>
            <w:r w:rsidRPr="0021037A">
              <w:rPr>
                <w:color w:val="4D4D4F"/>
                <w:sz w:val="20"/>
              </w:rPr>
              <w:t>007</w:t>
            </w:r>
          </w:p>
        </w:tc>
        <w:tc>
          <w:tcPr>
            <w:tcW w:w="7020" w:type="dxa"/>
            <w:vAlign w:val="center"/>
          </w:tcPr>
          <w:p w:rsidR="0021037A" w:rsidRPr="0021037A" w:rsidRDefault="0021037A" w:rsidP="00F157C4">
            <w:pPr>
              <w:rPr>
                <w:sz w:val="20"/>
              </w:rPr>
            </w:pPr>
            <w:hyperlink r:id="rId12" w:history="1">
              <w:r w:rsidRPr="0021037A">
                <w:rPr>
                  <w:rStyle w:val="Hyperlink"/>
                  <w:sz w:val="20"/>
                </w:rPr>
                <w:t>https://www2.ed.gov/about/inits/ed/edfacts/eden/non-xml/fs007-14-0.docx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7</w:t>
            </w:r>
          </w:p>
        </w:tc>
        <w:tc>
          <w:tcPr>
            <w:tcW w:w="2923" w:type="dxa"/>
          </w:tcPr>
          <w:p w:rsidR="0021037A" w:rsidRPr="0021037A" w:rsidRDefault="0021037A" w:rsidP="001C6AEE">
            <w:pPr>
              <w:jc w:val="center"/>
              <w:rPr>
                <w:color w:val="4D4D4F"/>
                <w:sz w:val="20"/>
              </w:rPr>
            </w:pPr>
            <w:r w:rsidRPr="0021037A">
              <w:rPr>
                <w:color w:val="4D4D4F"/>
                <w:sz w:val="20"/>
              </w:rPr>
              <w:t>Discipline</w:t>
            </w:r>
          </w:p>
        </w:tc>
        <w:tc>
          <w:tcPr>
            <w:tcW w:w="1980" w:type="dxa"/>
            <w:vAlign w:val="center"/>
          </w:tcPr>
          <w:p w:rsidR="0021037A" w:rsidRPr="0021037A" w:rsidRDefault="0021037A" w:rsidP="001C6AEE">
            <w:pPr>
              <w:jc w:val="center"/>
              <w:rPr>
                <w:color w:val="4D4D4F"/>
                <w:sz w:val="20"/>
              </w:rPr>
            </w:pPr>
            <w:r w:rsidRPr="0021037A">
              <w:rPr>
                <w:color w:val="4D4D4F"/>
                <w:sz w:val="20"/>
              </w:rPr>
              <w:t>088</w:t>
            </w:r>
          </w:p>
        </w:tc>
        <w:tc>
          <w:tcPr>
            <w:tcW w:w="7020" w:type="dxa"/>
            <w:vAlign w:val="center"/>
          </w:tcPr>
          <w:p w:rsidR="0021037A" w:rsidRPr="0021037A" w:rsidRDefault="0021037A" w:rsidP="00F157C4">
            <w:pPr>
              <w:rPr>
                <w:sz w:val="20"/>
              </w:rPr>
            </w:pPr>
            <w:hyperlink r:id="rId13" w:history="1">
              <w:r w:rsidRPr="0021037A">
                <w:rPr>
                  <w:rStyle w:val="Hyperlink"/>
                  <w:sz w:val="20"/>
                </w:rPr>
                <w:t>https://www2.ed.gov/about/inits/ed/edfacts/eden/non-xml/fs088-14-0.docx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7</w:t>
            </w:r>
          </w:p>
        </w:tc>
        <w:tc>
          <w:tcPr>
            <w:tcW w:w="2923" w:type="dxa"/>
          </w:tcPr>
          <w:p w:rsidR="0021037A" w:rsidRPr="0021037A" w:rsidRDefault="0021037A" w:rsidP="001C6AEE">
            <w:pPr>
              <w:jc w:val="center"/>
              <w:rPr>
                <w:color w:val="4D4D4F"/>
                <w:sz w:val="20"/>
              </w:rPr>
            </w:pPr>
            <w:r w:rsidRPr="0021037A">
              <w:rPr>
                <w:color w:val="4D4D4F"/>
                <w:sz w:val="20"/>
              </w:rPr>
              <w:t>Discipline</w:t>
            </w:r>
          </w:p>
        </w:tc>
        <w:tc>
          <w:tcPr>
            <w:tcW w:w="1980" w:type="dxa"/>
            <w:vAlign w:val="center"/>
          </w:tcPr>
          <w:p w:rsidR="0021037A" w:rsidRPr="0021037A" w:rsidRDefault="0021037A" w:rsidP="001C6AEE">
            <w:pPr>
              <w:jc w:val="center"/>
              <w:rPr>
                <w:color w:val="4D4D4F"/>
                <w:sz w:val="20"/>
              </w:rPr>
            </w:pPr>
            <w:r w:rsidRPr="0021037A">
              <w:rPr>
                <w:color w:val="4D4D4F"/>
                <w:sz w:val="20"/>
              </w:rPr>
              <w:t>143</w:t>
            </w:r>
          </w:p>
        </w:tc>
        <w:tc>
          <w:tcPr>
            <w:tcW w:w="7020" w:type="dxa"/>
            <w:vAlign w:val="center"/>
          </w:tcPr>
          <w:p w:rsidR="0021037A" w:rsidRPr="0021037A" w:rsidRDefault="0021037A" w:rsidP="00F157C4">
            <w:pPr>
              <w:rPr>
                <w:sz w:val="20"/>
              </w:rPr>
            </w:pPr>
            <w:hyperlink r:id="rId14" w:history="1">
              <w:r w:rsidRPr="0021037A">
                <w:rPr>
                  <w:rStyle w:val="Hyperlink"/>
                  <w:sz w:val="20"/>
                </w:rPr>
                <w:t>https://www2.ed.gov/about/inits/ed/edfacts/eden/non-xml/fs143-14-0.docx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7</w:t>
            </w:r>
          </w:p>
        </w:tc>
        <w:tc>
          <w:tcPr>
            <w:tcW w:w="2923" w:type="dxa"/>
          </w:tcPr>
          <w:p w:rsidR="0021037A" w:rsidRPr="0021037A" w:rsidRDefault="0021037A" w:rsidP="001C6AEE">
            <w:pPr>
              <w:jc w:val="center"/>
              <w:rPr>
                <w:color w:val="4D4D4F"/>
                <w:sz w:val="20"/>
              </w:rPr>
            </w:pPr>
            <w:r w:rsidRPr="0021037A">
              <w:rPr>
                <w:color w:val="4D4D4F"/>
                <w:sz w:val="20"/>
              </w:rPr>
              <w:t>Discipline</w:t>
            </w:r>
          </w:p>
        </w:tc>
        <w:tc>
          <w:tcPr>
            <w:tcW w:w="1980" w:type="dxa"/>
            <w:vAlign w:val="center"/>
          </w:tcPr>
          <w:p w:rsidR="0021037A" w:rsidRPr="0021037A" w:rsidRDefault="0021037A" w:rsidP="001C6AEE">
            <w:pPr>
              <w:jc w:val="center"/>
              <w:rPr>
                <w:color w:val="4D4D4F"/>
                <w:sz w:val="20"/>
              </w:rPr>
            </w:pPr>
            <w:r w:rsidRPr="0021037A">
              <w:rPr>
                <w:color w:val="4D4D4F"/>
                <w:sz w:val="20"/>
              </w:rPr>
              <w:t>144</w:t>
            </w:r>
          </w:p>
        </w:tc>
        <w:tc>
          <w:tcPr>
            <w:tcW w:w="7020" w:type="dxa"/>
            <w:vAlign w:val="center"/>
          </w:tcPr>
          <w:p w:rsidR="0021037A" w:rsidRPr="0021037A" w:rsidRDefault="0021037A" w:rsidP="00F157C4">
            <w:pPr>
              <w:rPr>
                <w:sz w:val="20"/>
              </w:rPr>
            </w:pPr>
            <w:hyperlink r:id="rId15" w:history="1">
              <w:r w:rsidRPr="0021037A">
                <w:rPr>
                  <w:rStyle w:val="Hyperlink"/>
                  <w:sz w:val="20"/>
                </w:rPr>
                <w:t>https://www2.ed.gov/about/inits/ed/edfacts/eden/non-xml/fs144-14-0.docx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Assessment</w:t>
            </w:r>
          </w:p>
        </w:tc>
        <w:tc>
          <w:tcPr>
            <w:tcW w:w="1980" w:type="dxa"/>
            <w:vAlign w:val="center"/>
          </w:tcPr>
          <w:p w:rsidR="0021037A" w:rsidRPr="0021037A" w:rsidRDefault="0021037A" w:rsidP="001C6AEE">
            <w:pPr>
              <w:jc w:val="center"/>
              <w:rPr>
                <w:color w:val="4D4D4F"/>
                <w:sz w:val="20"/>
              </w:rPr>
            </w:pPr>
            <w:r w:rsidRPr="0021037A">
              <w:rPr>
                <w:color w:val="4D4D4F"/>
                <w:sz w:val="20"/>
              </w:rPr>
              <w:t>175</w:t>
            </w:r>
          </w:p>
        </w:tc>
        <w:tc>
          <w:tcPr>
            <w:tcW w:w="7020" w:type="dxa"/>
            <w:vAlign w:val="center"/>
          </w:tcPr>
          <w:p w:rsidR="0021037A" w:rsidRPr="0021037A" w:rsidRDefault="0021037A" w:rsidP="00F157C4">
            <w:pPr>
              <w:rPr>
                <w:sz w:val="20"/>
              </w:rPr>
            </w:pPr>
            <w:hyperlink r:id="rId16" w:history="1">
              <w:r w:rsidRPr="0021037A">
                <w:rPr>
                  <w:rStyle w:val="Hyperlink"/>
                  <w:sz w:val="20"/>
                </w:rPr>
                <w:t>https://www2.ed.gov/about/inits/ed/edfacts/eden/non-xml/fs175-14-1.docx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Assessment</w:t>
            </w:r>
          </w:p>
        </w:tc>
        <w:tc>
          <w:tcPr>
            <w:tcW w:w="1980" w:type="dxa"/>
            <w:vAlign w:val="center"/>
          </w:tcPr>
          <w:p w:rsidR="0021037A" w:rsidRPr="0021037A" w:rsidRDefault="0021037A" w:rsidP="001C6AEE">
            <w:pPr>
              <w:jc w:val="center"/>
              <w:rPr>
                <w:color w:val="4D4D4F"/>
                <w:sz w:val="20"/>
              </w:rPr>
            </w:pPr>
            <w:r w:rsidRPr="0021037A">
              <w:rPr>
                <w:color w:val="4D4D4F"/>
                <w:sz w:val="20"/>
              </w:rPr>
              <w:t>178</w:t>
            </w:r>
          </w:p>
        </w:tc>
        <w:tc>
          <w:tcPr>
            <w:tcW w:w="7020" w:type="dxa"/>
            <w:vAlign w:val="center"/>
          </w:tcPr>
          <w:p w:rsidR="0021037A" w:rsidRPr="0021037A" w:rsidRDefault="0021037A" w:rsidP="00F157C4">
            <w:pPr>
              <w:rPr>
                <w:sz w:val="20"/>
              </w:rPr>
            </w:pPr>
            <w:hyperlink r:id="rId17" w:history="1">
              <w:r w:rsidRPr="0021037A">
                <w:rPr>
                  <w:rStyle w:val="Hyperlink"/>
                  <w:sz w:val="20"/>
                </w:rPr>
                <w:t>https://www2.ed.gov/about/inits/ed/edfacts/eden/non-xml/fs178-14-1.docx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Assessment</w:t>
            </w:r>
          </w:p>
        </w:tc>
        <w:tc>
          <w:tcPr>
            <w:tcW w:w="1980" w:type="dxa"/>
            <w:vAlign w:val="center"/>
          </w:tcPr>
          <w:p w:rsidR="0021037A" w:rsidRPr="0021037A" w:rsidRDefault="0021037A" w:rsidP="001C6AEE">
            <w:pPr>
              <w:jc w:val="center"/>
              <w:rPr>
                <w:color w:val="4D4D4F"/>
                <w:sz w:val="20"/>
              </w:rPr>
            </w:pPr>
            <w:r w:rsidRPr="0021037A">
              <w:rPr>
                <w:color w:val="4D4D4F"/>
                <w:sz w:val="20"/>
              </w:rPr>
              <w:t>185</w:t>
            </w:r>
          </w:p>
        </w:tc>
        <w:tc>
          <w:tcPr>
            <w:tcW w:w="7020" w:type="dxa"/>
            <w:vAlign w:val="center"/>
          </w:tcPr>
          <w:p w:rsidR="0021037A" w:rsidRPr="0021037A" w:rsidRDefault="0021037A" w:rsidP="00F157C4">
            <w:pPr>
              <w:rPr>
                <w:sz w:val="20"/>
              </w:rPr>
            </w:pPr>
            <w:hyperlink r:id="rId18" w:history="1">
              <w:r w:rsidRPr="0021037A">
                <w:rPr>
                  <w:rStyle w:val="Hyperlink"/>
                  <w:sz w:val="20"/>
                </w:rPr>
                <w:t>https://www2.ed.gov/about/inits/ed/edfacts/eden/non-xml/fs185-14-1.docx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Assessment</w:t>
            </w:r>
          </w:p>
        </w:tc>
        <w:tc>
          <w:tcPr>
            <w:tcW w:w="1980" w:type="dxa"/>
            <w:vAlign w:val="center"/>
          </w:tcPr>
          <w:p w:rsidR="0021037A" w:rsidRPr="0021037A" w:rsidRDefault="0021037A" w:rsidP="001C6AEE">
            <w:pPr>
              <w:jc w:val="center"/>
              <w:rPr>
                <w:color w:val="4D4D4F"/>
                <w:sz w:val="20"/>
              </w:rPr>
            </w:pPr>
            <w:r w:rsidRPr="0021037A">
              <w:rPr>
                <w:color w:val="4D4D4F"/>
                <w:sz w:val="20"/>
              </w:rPr>
              <w:t>188</w:t>
            </w:r>
          </w:p>
        </w:tc>
        <w:tc>
          <w:tcPr>
            <w:tcW w:w="7020" w:type="dxa"/>
            <w:vAlign w:val="center"/>
          </w:tcPr>
          <w:p w:rsidR="0021037A" w:rsidRPr="0021037A" w:rsidRDefault="0021037A" w:rsidP="00F157C4">
            <w:pPr>
              <w:rPr>
                <w:sz w:val="20"/>
              </w:rPr>
            </w:pPr>
            <w:hyperlink r:id="rId19" w:history="1">
              <w:r w:rsidRPr="0021037A">
                <w:rPr>
                  <w:rStyle w:val="Hyperlink"/>
                  <w:sz w:val="20"/>
                </w:rPr>
                <w:t>https://www2.ed.gov/about/inits/ed/edfacts/eden/non-xml/fs188-14-1.docx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Personnel</w:t>
            </w:r>
          </w:p>
        </w:tc>
        <w:tc>
          <w:tcPr>
            <w:tcW w:w="1980" w:type="dxa"/>
            <w:vAlign w:val="center"/>
          </w:tcPr>
          <w:p w:rsidR="0021037A" w:rsidRPr="0021037A" w:rsidRDefault="0021037A" w:rsidP="001C6AEE">
            <w:pPr>
              <w:jc w:val="center"/>
              <w:rPr>
                <w:color w:val="4D4D4F"/>
                <w:sz w:val="20"/>
              </w:rPr>
            </w:pPr>
            <w:r w:rsidRPr="0021037A">
              <w:rPr>
                <w:color w:val="4D4D4F"/>
                <w:sz w:val="20"/>
              </w:rPr>
              <w:t>070</w:t>
            </w:r>
          </w:p>
        </w:tc>
        <w:tc>
          <w:tcPr>
            <w:tcW w:w="7020" w:type="dxa"/>
            <w:vAlign w:val="center"/>
          </w:tcPr>
          <w:p w:rsidR="0021037A" w:rsidRPr="0021037A" w:rsidRDefault="0021037A" w:rsidP="00F157C4">
            <w:pPr>
              <w:rPr>
                <w:sz w:val="20"/>
              </w:rPr>
            </w:pPr>
            <w:hyperlink r:id="rId20" w:history="1">
              <w:r w:rsidRPr="0021037A">
                <w:rPr>
                  <w:rStyle w:val="Hyperlink"/>
                  <w:sz w:val="20"/>
                </w:rPr>
                <w:t>https://www2.ed.gov/about/inits/ed/edfacts/eden/non-xml/fs070-14-1.docx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Personnel</w:t>
            </w:r>
          </w:p>
        </w:tc>
        <w:tc>
          <w:tcPr>
            <w:tcW w:w="1980" w:type="dxa"/>
            <w:vAlign w:val="center"/>
          </w:tcPr>
          <w:p w:rsidR="0021037A" w:rsidRPr="0021037A" w:rsidRDefault="0021037A" w:rsidP="001C6AEE">
            <w:pPr>
              <w:jc w:val="center"/>
              <w:rPr>
                <w:color w:val="4D4D4F"/>
                <w:sz w:val="20"/>
              </w:rPr>
            </w:pPr>
            <w:r w:rsidRPr="0021037A">
              <w:rPr>
                <w:color w:val="4D4D4F"/>
                <w:sz w:val="20"/>
              </w:rPr>
              <w:t>099</w:t>
            </w:r>
          </w:p>
        </w:tc>
        <w:tc>
          <w:tcPr>
            <w:tcW w:w="7020" w:type="dxa"/>
            <w:vAlign w:val="center"/>
          </w:tcPr>
          <w:p w:rsidR="0021037A" w:rsidRPr="0021037A" w:rsidRDefault="0021037A" w:rsidP="00F157C4">
            <w:pPr>
              <w:rPr>
                <w:sz w:val="20"/>
              </w:rPr>
            </w:pPr>
            <w:hyperlink r:id="rId21" w:history="1">
              <w:r w:rsidRPr="0021037A">
                <w:rPr>
                  <w:rStyle w:val="Hyperlink"/>
                  <w:sz w:val="20"/>
                </w:rPr>
                <w:t>https://www2.ed.gov/about/inits/ed/edfacts/eden/non-xml/fs099-14-1.docx</w:t>
              </w:r>
            </w:hyperlink>
            <w:r w:rsidRPr="0021037A">
              <w:rPr>
                <w:sz w:val="20"/>
              </w:rPr>
              <w:t xml:space="preserve"> </w:t>
            </w:r>
          </w:p>
        </w:tc>
      </w:tr>
      <w:tr w:rsidR="0021037A" w:rsidRPr="0021037A" w:rsidTr="0021037A">
        <w:tc>
          <w:tcPr>
            <w:tcW w:w="1032" w:type="dxa"/>
            <w:vAlign w:val="center"/>
          </w:tcPr>
          <w:p w:rsidR="0021037A" w:rsidRPr="0021037A" w:rsidRDefault="0021037A" w:rsidP="001C6AEE">
            <w:pPr>
              <w:jc w:val="center"/>
              <w:rPr>
                <w:color w:val="4D4D4F"/>
                <w:sz w:val="20"/>
              </w:rPr>
            </w:pPr>
            <w:r w:rsidRPr="0021037A">
              <w:rPr>
                <w:color w:val="4D4D4F"/>
                <w:sz w:val="20"/>
              </w:rPr>
              <w:t>10</w:t>
            </w:r>
          </w:p>
        </w:tc>
        <w:tc>
          <w:tcPr>
            <w:tcW w:w="2923" w:type="dxa"/>
          </w:tcPr>
          <w:p w:rsidR="0021037A" w:rsidRPr="0021037A" w:rsidRDefault="0021037A" w:rsidP="001C6AEE">
            <w:pPr>
              <w:jc w:val="center"/>
              <w:rPr>
                <w:color w:val="4D4D4F"/>
                <w:sz w:val="20"/>
              </w:rPr>
            </w:pPr>
            <w:r w:rsidRPr="0021037A">
              <w:rPr>
                <w:color w:val="4D4D4F"/>
                <w:sz w:val="20"/>
              </w:rPr>
              <w:t>Personnel</w:t>
            </w:r>
          </w:p>
        </w:tc>
        <w:tc>
          <w:tcPr>
            <w:tcW w:w="1980" w:type="dxa"/>
            <w:vAlign w:val="center"/>
          </w:tcPr>
          <w:p w:rsidR="0021037A" w:rsidRPr="0021037A" w:rsidRDefault="0021037A" w:rsidP="001C6AEE">
            <w:pPr>
              <w:jc w:val="center"/>
              <w:rPr>
                <w:color w:val="4D4D4F"/>
                <w:sz w:val="20"/>
              </w:rPr>
            </w:pPr>
            <w:r w:rsidRPr="0021037A">
              <w:rPr>
                <w:color w:val="4D4D4F"/>
                <w:sz w:val="20"/>
              </w:rPr>
              <w:t>112</w:t>
            </w:r>
          </w:p>
        </w:tc>
        <w:tc>
          <w:tcPr>
            <w:tcW w:w="7020" w:type="dxa"/>
            <w:vAlign w:val="center"/>
          </w:tcPr>
          <w:p w:rsidR="0021037A" w:rsidRPr="0021037A" w:rsidRDefault="0021037A" w:rsidP="00F157C4">
            <w:pPr>
              <w:rPr>
                <w:sz w:val="20"/>
              </w:rPr>
            </w:pPr>
            <w:hyperlink r:id="rId22" w:history="1">
              <w:r w:rsidRPr="0021037A">
                <w:rPr>
                  <w:rStyle w:val="Hyperlink"/>
                  <w:sz w:val="20"/>
                </w:rPr>
                <w:t>https://www2.ed.gov/about/inits/ed/edfacts/eden/non-xml/fs112-14-1.docx</w:t>
              </w:r>
            </w:hyperlink>
            <w:r w:rsidRPr="0021037A">
              <w:rPr>
                <w:sz w:val="20"/>
              </w:rPr>
              <w:t xml:space="preserve"> </w:t>
            </w:r>
          </w:p>
        </w:tc>
      </w:tr>
    </w:tbl>
    <w:p w:rsidR="0030430F" w:rsidRDefault="0030430F" w:rsidP="00F157C4">
      <w:pPr>
        <w:spacing w:line="14" w:lineRule="auto"/>
      </w:pPr>
    </w:p>
    <w:sectPr w:rsidR="0030430F" w:rsidSect="009651E7">
      <w:footerReference w:type="default" r:id="rId23"/>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90" w:rsidRDefault="009B4390" w:rsidP="009651E7">
      <w:pPr>
        <w:spacing w:line="240" w:lineRule="auto"/>
      </w:pPr>
      <w:r>
        <w:separator/>
      </w:r>
    </w:p>
  </w:endnote>
  <w:endnote w:type="continuationSeparator" w:id="0">
    <w:p w:rsidR="009B4390" w:rsidRDefault="009B4390" w:rsidP="00965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Times New Roman"/>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1E7" w:rsidRPr="009651E7" w:rsidRDefault="009651E7">
    <w:pPr>
      <w:pStyle w:val="Footer"/>
      <w:rPr>
        <w:i/>
      </w:rPr>
    </w:pPr>
    <w:r w:rsidRPr="009651E7">
      <w:rPr>
        <w:i/>
      </w:rPr>
      <w:t>Links current of May 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90" w:rsidRDefault="009B4390" w:rsidP="009651E7">
      <w:pPr>
        <w:spacing w:line="240" w:lineRule="auto"/>
      </w:pPr>
      <w:r>
        <w:separator/>
      </w:r>
    </w:p>
  </w:footnote>
  <w:footnote w:type="continuationSeparator" w:id="0">
    <w:p w:rsidR="009B4390" w:rsidRDefault="009B4390" w:rsidP="009651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AE028FA"/>
    <w:lvl w:ilvl="0">
      <w:start w:val="1"/>
      <w:numFmt w:val="decimal"/>
      <w:lvlText w:val="%1."/>
      <w:lvlJc w:val="left"/>
      <w:pPr>
        <w:tabs>
          <w:tab w:val="num" w:pos="1080"/>
        </w:tabs>
        <w:ind w:left="1080" w:hanging="360"/>
      </w:pPr>
    </w:lvl>
  </w:abstractNum>
  <w:abstractNum w:abstractNumId="1" w15:restartNumberingAfterBreak="0">
    <w:nsid w:val="FFFFFF83"/>
    <w:multiLevelType w:val="singleLevel"/>
    <w:tmpl w:val="D6FC0A6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6E8DA8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002F3"/>
    <w:multiLevelType w:val="hybridMultilevel"/>
    <w:tmpl w:val="94C84358"/>
    <w:lvl w:ilvl="0" w:tplc="EE0A9E62">
      <w:start w:val="1"/>
      <w:numFmt w:val="decimal"/>
      <w:pStyle w:val="N1-1stBullet"/>
      <w:lvlText w:val="%1."/>
      <w:lvlJc w:val="left"/>
      <w:pPr>
        <w:ind w:left="1656" w:hanging="360"/>
      </w:pPr>
      <w:rPr>
        <w:rFonts w:ascii="Myriad Pro" w:hAnsi="Myriad Pro" w:hint="default"/>
        <w:b/>
        <w:i w:val="0"/>
        <w:color w:val="199387"/>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561"/>
    <w:multiLevelType w:val="hybridMultilevel"/>
    <w:tmpl w:val="070477C8"/>
    <w:lvl w:ilvl="0" w:tplc="B6927CFA">
      <w:start w:val="1"/>
      <w:numFmt w:val="bullet"/>
      <w:lvlText w:val=""/>
      <w:lvlJc w:val="left"/>
      <w:pPr>
        <w:ind w:left="900" w:hanging="360"/>
      </w:pPr>
      <w:rPr>
        <w:rFonts w:ascii="Symbol" w:hAnsi="Symbol" w:hint="default"/>
        <w:color w:val="199387"/>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2495D27"/>
    <w:multiLevelType w:val="singleLevel"/>
    <w:tmpl w:val="C6D44BE4"/>
    <w:lvl w:ilvl="0">
      <w:start w:val="1"/>
      <w:numFmt w:val="bullet"/>
      <w:pStyle w:val="B1-Bullet"/>
      <w:lvlText w:val=""/>
      <w:lvlJc w:val="left"/>
      <w:pPr>
        <w:ind w:left="1512" w:hanging="360"/>
      </w:pPr>
      <w:rPr>
        <w:rFonts w:ascii="Symbol" w:hAnsi="Symbol" w:hint="default"/>
        <w:b/>
        <w:color w:val="199387"/>
        <w:sz w:val="21"/>
        <w:szCs w:val="20"/>
      </w:rPr>
    </w:lvl>
  </w:abstractNum>
  <w:abstractNum w:abstractNumId="7"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72F80"/>
    <w:multiLevelType w:val="hybridMultilevel"/>
    <w:tmpl w:val="91D07760"/>
    <w:lvl w:ilvl="0" w:tplc="40D82CAE">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129DC"/>
    <w:multiLevelType w:val="multilevel"/>
    <w:tmpl w:val="6A444238"/>
    <w:lvl w:ilvl="0">
      <w:start w:val="1"/>
      <w:numFmt w:val="decimal"/>
      <w:lvlText w:val="%1"/>
      <w:lvlJc w:val="left"/>
      <w:pPr>
        <w:tabs>
          <w:tab w:val="num" w:pos="1152"/>
        </w:tabs>
        <w:ind w:left="1152" w:hanging="576"/>
      </w:pPr>
      <w:rPr>
        <w:rFonts w:ascii="Myriad Pro" w:hAnsi="Myriad Pro" w:hint="default"/>
        <w:b/>
        <w:color w:val="199387"/>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D4F5E"/>
    <w:multiLevelType w:val="hybridMultilevel"/>
    <w:tmpl w:val="341676B0"/>
    <w:lvl w:ilvl="0" w:tplc="B9465EC4">
      <w:start w:val="1"/>
      <w:numFmt w:val="lowerLetter"/>
      <w:pStyle w:val="N2-2ndBullet"/>
      <w:lvlText w:val="%1."/>
      <w:lvlJc w:val="left"/>
      <w:pPr>
        <w:ind w:left="1296" w:hanging="360"/>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12" w15:restartNumberingAfterBreak="0">
    <w:nsid w:val="71BC1859"/>
    <w:multiLevelType w:val="hybridMultilevel"/>
    <w:tmpl w:val="01EC0316"/>
    <w:lvl w:ilvl="0" w:tplc="B6FA48C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12"/>
  </w:num>
  <w:num w:numId="16">
    <w:abstractNumId w:val="1"/>
  </w:num>
  <w:num w:numId="17">
    <w:abstractNumId w:val="9"/>
    <w:lvlOverride w:ilvl="0">
      <w:lvl w:ilvl="0">
        <w:start w:val="1"/>
        <w:numFmt w:val="decimal"/>
        <w:lvlText w:val="%1."/>
        <w:lvlJc w:val="left"/>
        <w:pPr>
          <w:ind w:left="936" w:hanging="360"/>
        </w:pPr>
        <w:rPr>
          <w:rFonts w:ascii="Myriad Pro" w:hAnsi="Myriad Pro" w:hint="default"/>
          <w:b/>
          <w:i w:val="0"/>
          <w:color w:val="199387"/>
          <w:sz w:val="21"/>
          <w:szCs w:val="36"/>
        </w:rPr>
      </w:lvl>
    </w:lvlOverride>
    <w:lvlOverride w:ilvl="1">
      <w:lvl w:ilvl="1" w:tentative="1">
        <w:start w:val="1"/>
        <w:numFmt w:val="lowerLetter"/>
        <w:lvlText w:val="%2."/>
        <w:lvlJc w:val="left"/>
        <w:pPr>
          <w:ind w:left="1656" w:hanging="360"/>
        </w:pPr>
      </w:lvl>
    </w:lvlOverride>
    <w:lvlOverride w:ilvl="2">
      <w:lvl w:ilvl="2" w:tentative="1">
        <w:start w:val="1"/>
        <w:numFmt w:val="lowerRoman"/>
        <w:lvlText w:val="%3."/>
        <w:lvlJc w:val="right"/>
        <w:pPr>
          <w:ind w:left="2376" w:hanging="180"/>
        </w:pPr>
      </w:lvl>
    </w:lvlOverride>
    <w:lvlOverride w:ilvl="3">
      <w:lvl w:ilvl="3" w:tentative="1">
        <w:start w:val="1"/>
        <w:numFmt w:val="decimal"/>
        <w:lvlText w:val="%4."/>
        <w:lvlJc w:val="left"/>
        <w:pPr>
          <w:ind w:left="3096" w:hanging="360"/>
        </w:pPr>
      </w:lvl>
    </w:lvlOverride>
    <w:lvlOverride w:ilvl="4">
      <w:lvl w:ilvl="4" w:tentative="1">
        <w:start w:val="1"/>
        <w:numFmt w:val="lowerLetter"/>
        <w:lvlText w:val="%5."/>
        <w:lvlJc w:val="left"/>
        <w:pPr>
          <w:ind w:left="3816" w:hanging="360"/>
        </w:pPr>
      </w:lvl>
    </w:lvlOverride>
    <w:lvlOverride w:ilvl="5">
      <w:lvl w:ilvl="5" w:tentative="1">
        <w:start w:val="1"/>
        <w:numFmt w:val="lowerRoman"/>
        <w:lvlText w:val="%6."/>
        <w:lvlJc w:val="right"/>
        <w:pPr>
          <w:ind w:left="4536" w:hanging="180"/>
        </w:pPr>
      </w:lvl>
    </w:lvlOverride>
    <w:lvlOverride w:ilvl="6">
      <w:lvl w:ilvl="6" w:tentative="1">
        <w:start w:val="1"/>
        <w:numFmt w:val="decimal"/>
        <w:lvlText w:val="%7."/>
        <w:lvlJc w:val="left"/>
        <w:pPr>
          <w:ind w:left="5256" w:hanging="360"/>
        </w:pPr>
      </w:lvl>
    </w:lvlOverride>
    <w:lvlOverride w:ilvl="7">
      <w:lvl w:ilvl="7" w:tentative="1">
        <w:start w:val="1"/>
        <w:numFmt w:val="lowerLetter"/>
        <w:lvlText w:val="%8."/>
        <w:lvlJc w:val="left"/>
        <w:pPr>
          <w:ind w:left="5976" w:hanging="360"/>
        </w:pPr>
      </w:lvl>
    </w:lvlOverride>
    <w:lvlOverride w:ilvl="8">
      <w:lvl w:ilvl="8" w:tentative="1">
        <w:start w:val="1"/>
        <w:numFmt w:val="lowerRoman"/>
        <w:lvlText w:val="%9."/>
        <w:lvlJc w:val="right"/>
        <w:pPr>
          <w:ind w:left="6696" w:hanging="180"/>
        </w:pPr>
      </w:lvl>
    </w:lvlOverride>
  </w:num>
  <w:num w:numId="18">
    <w:abstractNumId w:val="2"/>
  </w:num>
  <w:num w:numId="19">
    <w:abstractNumId w:val="5"/>
  </w:num>
  <w:num w:numId="20">
    <w:abstractNumId w:val="9"/>
    <w:lvlOverride w:ilvl="0">
      <w:startOverride w:val="1"/>
      <w:lvl w:ilvl="0">
        <w:start w:val="1"/>
        <w:numFmt w:val="decimal"/>
        <w:lvlText w:val="%1."/>
        <w:lvlJc w:val="left"/>
        <w:pPr>
          <w:ind w:left="936" w:hanging="360"/>
        </w:pPr>
        <w:rPr>
          <w:rFonts w:ascii="Myriad Pro" w:hAnsi="Myriad Pro" w:hint="default"/>
          <w:b/>
          <w:i w:val="0"/>
          <w:color w:val="199387"/>
          <w:sz w:val="21"/>
          <w:szCs w:val="36"/>
        </w:rPr>
      </w:lvl>
    </w:lvlOverride>
    <w:lvlOverride w:ilvl="1">
      <w:startOverride w:val="1"/>
      <w:lvl w:ilvl="1" w:tentative="1">
        <w:start w:val="1"/>
        <w:numFmt w:val="lowerLetter"/>
        <w:lvlText w:val="%2."/>
        <w:lvlJc w:val="left"/>
        <w:pPr>
          <w:ind w:left="1656" w:hanging="360"/>
        </w:pPr>
      </w:lvl>
    </w:lvlOverride>
    <w:lvlOverride w:ilvl="2">
      <w:startOverride w:val="1"/>
      <w:lvl w:ilvl="2" w:tentative="1">
        <w:start w:val="1"/>
        <w:numFmt w:val="lowerRoman"/>
        <w:lvlText w:val="%3."/>
        <w:lvlJc w:val="right"/>
        <w:pPr>
          <w:ind w:left="2376" w:hanging="180"/>
        </w:pPr>
      </w:lvl>
    </w:lvlOverride>
    <w:lvlOverride w:ilvl="3">
      <w:startOverride w:val="1"/>
      <w:lvl w:ilvl="3" w:tentative="1">
        <w:start w:val="1"/>
        <w:numFmt w:val="decimal"/>
        <w:lvlText w:val="%4."/>
        <w:lvlJc w:val="left"/>
        <w:pPr>
          <w:ind w:left="3096" w:hanging="360"/>
        </w:pPr>
      </w:lvl>
    </w:lvlOverride>
    <w:lvlOverride w:ilvl="4">
      <w:startOverride w:val="1"/>
      <w:lvl w:ilvl="4" w:tentative="1">
        <w:start w:val="1"/>
        <w:numFmt w:val="lowerLetter"/>
        <w:lvlText w:val="%5."/>
        <w:lvlJc w:val="left"/>
        <w:pPr>
          <w:ind w:left="3816" w:hanging="360"/>
        </w:pPr>
      </w:lvl>
    </w:lvlOverride>
    <w:lvlOverride w:ilvl="5">
      <w:startOverride w:val="1"/>
      <w:lvl w:ilvl="5" w:tentative="1">
        <w:start w:val="1"/>
        <w:numFmt w:val="lowerRoman"/>
        <w:lvlText w:val="%6."/>
        <w:lvlJc w:val="right"/>
        <w:pPr>
          <w:ind w:left="4536" w:hanging="180"/>
        </w:pPr>
      </w:lvl>
    </w:lvlOverride>
    <w:lvlOverride w:ilvl="6">
      <w:startOverride w:val="1"/>
      <w:lvl w:ilvl="6" w:tentative="1">
        <w:start w:val="1"/>
        <w:numFmt w:val="decimal"/>
        <w:lvlText w:val="%7."/>
        <w:lvlJc w:val="left"/>
        <w:pPr>
          <w:ind w:left="5256" w:hanging="360"/>
        </w:pPr>
      </w:lvl>
    </w:lvlOverride>
    <w:lvlOverride w:ilvl="7">
      <w:startOverride w:val="1"/>
      <w:lvl w:ilvl="7" w:tentative="1">
        <w:start w:val="1"/>
        <w:numFmt w:val="lowerLetter"/>
        <w:lvlText w:val="%8."/>
        <w:lvlJc w:val="left"/>
        <w:pPr>
          <w:ind w:left="5976" w:hanging="360"/>
        </w:pPr>
      </w:lvl>
    </w:lvlOverride>
    <w:lvlOverride w:ilvl="8">
      <w:startOverride w:val="1"/>
      <w:lvl w:ilvl="8" w:tentative="1">
        <w:start w:val="1"/>
        <w:numFmt w:val="lowerRoman"/>
        <w:lvlText w:val="%9."/>
        <w:lvlJc w:val="right"/>
        <w:pPr>
          <w:ind w:left="6696" w:hanging="180"/>
        </w:pPr>
      </w:lvl>
    </w:lvlOverride>
  </w:num>
  <w:num w:numId="21">
    <w:abstractNumId w:val="0"/>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0F"/>
    <w:rsid w:val="001C6AEE"/>
    <w:rsid w:val="0021037A"/>
    <w:rsid w:val="002E3ED3"/>
    <w:rsid w:val="0030430F"/>
    <w:rsid w:val="003A1FFE"/>
    <w:rsid w:val="0059023C"/>
    <w:rsid w:val="005F4485"/>
    <w:rsid w:val="00785AA0"/>
    <w:rsid w:val="009651E7"/>
    <w:rsid w:val="009B4390"/>
    <w:rsid w:val="00E11E15"/>
    <w:rsid w:val="00F1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E265"/>
  <w15:chartTrackingRefBased/>
  <w15:docId w15:val="{98C518F6-799C-49FB-990F-2E13B07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7C4"/>
    <w:pPr>
      <w:spacing w:after="0" w:line="240" w:lineRule="atLeast"/>
    </w:pPr>
    <w:rPr>
      <w:rFonts w:ascii="Calibri" w:eastAsia="Times New Roman" w:hAnsi="Calibri" w:cs="Times New Roman"/>
      <w:sz w:val="24"/>
      <w:szCs w:val="20"/>
    </w:rPr>
  </w:style>
  <w:style w:type="paragraph" w:styleId="Heading1">
    <w:name w:val="heading 1"/>
    <w:aliases w:val="H1-Chap. Head"/>
    <w:basedOn w:val="Normal"/>
    <w:link w:val="Heading1Char"/>
    <w:qFormat/>
    <w:rsid w:val="00F157C4"/>
    <w:pPr>
      <w:keepNext/>
      <w:pBdr>
        <w:bottom w:val="single" w:sz="48" w:space="4" w:color="065D8B"/>
      </w:pBdr>
      <w:kinsoku w:val="0"/>
      <w:overflowPunct w:val="0"/>
      <w:autoSpaceDE w:val="0"/>
      <w:autoSpaceDN w:val="0"/>
      <w:adjustRightInd w:val="0"/>
      <w:spacing w:line="500" w:lineRule="exact"/>
      <w:ind w:left="14"/>
      <w:outlineLvl w:val="0"/>
    </w:pPr>
    <w:rPr>
      <w:rFonts w:cs="Myriad Pro"/>
      <w:b/>
      <w:bCs/>
      <w:color w:val="08A598"/>
      <w:spacing w:val="-1"/>
      <w:sz w:val="40"/>
      <w:szCs w:val="40"/>
    </w:rPr>
  </w:style>
  <w:style w:type="paragraph" w:styleId="Heading2">
    <w:name w:val="heading 2"/>
    <w:aliases w:val="H2-Sec. Head"/>
    <w:basedOn w:val="Normal"/>
    <w:next w:val="L1-FlLSp12"/>
    <w:link w:val="Heading2Char"/>
    <w:qFormat/>
    <w:rsid w:val="00F157C4"/>
    <w:pPr>
      <w:keepNext/>
      <w:spacing w:before="180" w:after="180" w:line="320" w:lineRule="exact"/>
      <w:outlineLvl w:val="1"/>
    </w:pPr>
    <w:rPr>
      <w:color w:val="065D8B"/>
      <w:sz w:val="28"/>
      <w:szCs w:val="30"/>
    </w:rPr>
  </w:style>
  <w:style w:type="paragraph" w:styleId="Heading3">
    <w:name w:val="heading 3"/>
    <w:aliases w:val="H3-Sec. Head"/>
    <w:basedOn w:val="Heading1"/>
    <w:next w:val="L1-FlLSp12"/>
    <w:link w:val="Heading3Char"/>
    <w:qFormat/>
    <w:rsid w:val="00F157C4"/>
    <w:pPr>
      <w:pBdr>
        <w:bottom w:val="none" w:sz="0" w:space="0" w:color="auto"/>
      </w:pBdr>
      <w:spacing w:before="280" w:after="80" w:line="280" w:lineRule="atLeast"/>
      <w:ind w:left="1627" w:hanging="1627"/>
      <w:outlineLvl w:val="2"/>
    </w:pPr>
    <w:rPr>
      <w:b w:val="0"/>
      <w:sz w:val="30"/>
    </w:rPr>
  </w:style>
  <w:style w:type="paragraph" w:styleId="Heading4">
    <w:name w:val="heading 4"/>
    <w:aliases w:val="H4-Sec. Head"/>
    <w:basedOn w:val="Heading1"/>
    <w:next w:val="L1-FlLSp12"/>
    <w:link w:val="Heading4Char"/>
    <w:qFormat/>
    <w:rsid w:val="00F157C4"/>
    <w:pPr>
      <w:spacing w:after="360"/>
      <w:ind w:left="1152" w:hanging="1152"/>
      <w:outlineLvl w:val="3"/>
    </w:pPr>
    <w:rPr>
      <w:color w:val="auto"/>
      <w:sz w:val="24"/>
    </w:rPr>
  </w:style>
  <w:style w:type="paragraph" w:styleId="Heading5">
    <w:name w:val="heading 5"/>
    <w:aliases w:val="H5-Sec. Head"/>
    <w:basedOn w:val="Heading1"/>
    <w:next w:val="L1-FlLSp12"/>
    <w:link w:val="Heading5Char"/>
    <w:qFormat/>
    <w:rsid w:val="00F157C4"/>
    <w:pPr>
      <w:keepLines/>
      <w:spacing w:after="360"/>
      <w:ind w:left="1152" w:hanging="1152"/>
      <w:outlineLvl w:val="4"/>
    </w:pPr>
    <w:rPr>
      <w:i/>
      <w:color w:val="auto"/>
      <w:sz w:val="24"/>
    </w:rPr>
  </w:style>
  <w:style w:type="paragraph" w:styleId="Heading6">
    <w:name w:val="heading 6"/>
    <w:basedOn w:val="Normal"/>
    <w:next w:val="Normal"/>
    <w:link w:val="Heading6Char"/>
    <w:qFormat/>
    <w:rsid w:val="00F157C4"/>
    <w:pPr>
      <w:keepNext/>
      <w:spacing w:before="240"/>
      <w:jc w:val="center"/>
      <w:outlineLvl w:val="5"/>
    </w:pPr>
    <w:rPr>
      <w:b/>
      <w:caps/>
    </w:rPr>
  </w:style>
  <w:style w:type="paragraph" w:styleId="Heading7">
    <w:name w:val="heading 7"/>
    <w:basedOn w:val="Normal"/>
    <w:next w:val="Normal"/>
    <w:link w:val="Heading7Char"/>
    <w:qFormat/>
    <w:rsid w:val="00F157C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7C4"/>
    <w:rPr>
      <w:color w:val="0563C1" w:themeColor="hyperlink"/>
      <w:u w:val="single"/>
    </w:rPr>
  </w:style>
  <w:style w:type="character" w:customStyle="1" w:styleId="UnresolvedMention1">
    <w:name w:val="Unresolved Mention1"/>
    <w:basedOn w:val="DefaultParagraphFont"/>
    <w:uiPriority w:val="99"/>
    <w:semiHidden/>
    <w:unhideWhenUsed/>
    <w:rsid w:val="0030430F"/>
    <w:rPr>
      <w:color w:val="808080"/>
      <w:shd w:val="clear" w:color="auto" w:fill="E6E6E6"/>
    </w:rPr>
  </w:style>
  <w:style w:type="character" w:customStyle="1" w:styleId="Heading1Char">
    <w:name w:val="Heading 1 Char"/>
    <w:aliases w:val="H1-Chap. Head Char"/>
    <w:basedOn w:val="DefaultParagraphFont"/>
    <w:link w:val="Heading1"/>
    <w:rsid w:val="00F157C4"/>
    <w:rPr>
      <w:rFonts w:ascii="Calibri" w:eastAsia="Times New Roman" w:hAnsi="Calibri" w:cs="Myriad Pro"/>
      <w:b/>
      <w:bCs/>
      <w:color w:val="08A598"/>
      <w:spacing w:val="-1"/>
      <w:sz w:val="40"/>
      <w:szCs w:val="40"/>
    </w:rPr>
  </w:style>
  <w:style w:type="character" w:customStyle="1" w:styleId="Heading2Char">
    <w:name w:val="Heading 2 Char"/>
    <w:aliases w:val="H2-Sec. Head Char"/>
    <w:basedOn w:val="DefaultParagraphFont"/>
    <w:link w:val="Heading2"/>
    <w:rsid w:val="00F157C4"/>
    <w:rPr>
      <w:rFonts w:ascii="Calibri" w:eastAsia="Times New Roman" w:hAnsi="Calibri" w:cs="Times New Roman"/>
      <w:color w:val="065D8B"/>
      <w:sz w:val="28"/>
      <w:szCs w:val="30"/>
    </w:rPr>
  </w:style>
  <w:style w:type="character" w:customStyle="1" w:styleId="Heading3Char">
    <w:name w:val="Heading 3 Char"/>
    <w:aliases w:val="H3-Sec. Head Char"/>
    <w:basedOn w:val="DefaultParagraphFont"/>
    <w:link w:val="Heading3"/>
    <w:rsid w:val="00F157C4"/>
    <w:rPr>
      <w:rFonts w:ascii="Calibri" w:eastAsia="Times New Roman" w:hAnsi="Calibri" w:cs="Myriad Pro"/>
      <w:bCs/>
      <w:color w:val="08A598"/>
      <w:spacing w:val="-1"/>
      <w:sz w:val="30"/>
      <w:szCs w:val="40"/>
    </w:rPr>
  </w:style>
  <w:style w:type="character" w:customStyle="1" w:styleId="Heading4Char">
    <w:name w:val="Heading 4 Char"/>
    <w:aliases w:val="H4-Sec. Head Char"/>
    <w:basedOn w:val="DefaultParagraphFont"/>
    <w:link w:val="Heading4"/>
    <w:rsid w:val="00F157C4"/>
    <w:rPr>
      <w:rFonts w:ascii="Calibri" w:eastAsia="Times New Roman" w:hAnsi="Calibri" w:cs="Myriad Pro"/>
      <w:b/>
      <w:bCs/>
      <w:spacing w:val="-1"/>
      <w:sz w:val="24"/>
      <w:szCs w:val="40"/>
    </w:rPr>
  </w:style>
  <w:style w:type="character" w:customStyle="1" w:styleId="Heading5Char">
    <w:name w:val="Heading 5 Char"/>
    <w:aliases w:val="H5-Sec. Head Char"/>
    <w:basedOn w:val="DefaultParagraphFont"/>
    <w:link w:val="Heading5"/>
    <w:rsid w:val="00F157C4"/>
    <w:rPr>
      <w:rFonts w:ascii="Calibri" w:eastAsia="Times New Roman" w:hAnsi="Calibri" w:cs="Myriad Pro"/>
      <w:b/>
      <w:bCs/>
      <w:i/>
      <w:spacing w:val="-1"/>
      <w:sz w:val="24"/>
      <w:szCs w:val="40"/>
    </w:rPr>
  </w:style>
  <w:style w:type="character" w:customStyle="1" w:styleId="Heading6Char">
    <w:name w:val="Heading 6 Char"/>
    <w:basedOn w:val="DefaultParagraphFont"/>
    <w:link w:val="Heading6"/>
    <w:rsid w:val="00F157C4"/>
    <w:rPr>
      <w:rFonts w:ascii="Calibri" w:eastAsia="Times New Roman" w:hAnsi="Calibri" w:cs="Times New Roman"/>
      <w:b/>
      <w:caps/>
      <w:sz w:val="24"/>
      <w:szCs w:val="20"/>
    </w:rPr>
  </w:style>
  <w:style w:type="character" w:customStyle="1" w:styleId="Heading7Char">
    <w:name w:val="Heading 7 Char"/>
    <w:basedOn w:val="DefaultParagraphFont"/>
    <w:link w:val="Heading7"/>
    <w:rsid w:val="00F157C4"/>
    <w:rPr>
      <w:rFonts w:ascii="Calibri" w:eastAsia="Times New Roman" w:hAnsi="Calibri" w:cs="Times New Roman"/>
      <w:sz w:val="24"/>
      <w:szCs w:val="20"/>
    </w:rPr>
  </w:style>
  <w:style w:type="paragraph" w:customStyle="1" w:styleId="C1-CtrBoldHd">
    <w:name w:val="C1-Ctr BoldHd"/>
    <w:rsid w:val="00F157C4"/>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link w:val="C2-CtrSglSpChar"/>
    <w:rsid w:val="00F157C4"/>
    <w:pPr>
      <w:keepLines/>
      <w:jc w:val="center"/>
    </w:pPr>
  </w:style>
  <w:style w:type="paragraph" w:customStyle="1" w:styleId="C3-CtrSp12">
    <w:name w:val="C3-Ctr Sp&amp;1/2"/>
    <w:basedOn w:val="Normal"/>
    <w:rsid w:val="00F157C4"/>
    <w:pPr>
      <w:keepLines/>
      <w:spacing w:line="360" w:lineRule="atLeast"/>
      <w:jc w:val="center"/>
    </w:pPr>
  </w:style>
  <w:style w:type="paragraph" w:customStyle="1" w:styleId="E1-Equation">
    <w:name w:val="E1-Equation"/>
    <w:basedOn w:val="Normal"/>
    <w:qFormat/>
    <w:rsid w:val="00F157C4"/>
    <w:pPr>
      <w:tabs>
        <w:tab w:val="center" w:pos="4680"/>
        <w:tab w:val="right" w:pos="9360"/>
      </w:tabs>
    </w:pPr>
    <w:rPr>
      <w:color w:val="105D89"/>
      <w:sz w:val="23"/>
    </w:rPr>
  </w:style>
  <w:style w:type="paragraph" w:customStyle="1" w:styleId="E2-Equation">
    <w:name w:val="E2-Equation"/>
    <w:basedOn w:val="E1-Equation"/>
    <w:qFormat/>
    <w:rsid w:val="00F157C4"/>
    <w:rPr>
      <w:sz w:val="18"/>
    </w:rPr>
  </w:style>
  <w:style w:type="paragraph" w:styleId="Footer">
    <w:name w:val="footer"/>
    <w:basedOn w:val="Normal"/>
    <w:link w:val="FooterChar"/>
    <w:rsid w:val="00F157C4"/>
    <w:pPr>
      <w:tabs>
        <w:tab w:val="right" w:pos="10080"/>
      </w:tabs>
      <w:spacing w:line="280" w:lineRule="atLeast"/>
    </w:pPr>
    <w:rPr>
      <w:b/>
      <w:noProof/>
      <w:color w:val="4D4D4F"/>
      <w:sz w:val="18"/>
      <w:szCs w:val="18"/>
    </w:rPr>
  </w:style>
  <w:style w:type="character" w:customStyle="1" w:styleId="FooterChar">
    <w:name w:val="Footer Char"/>
    <w:basedOn w:val="DefaultParagraphFont"/>
    <w:link w:val="Footer"/>
    <w:rsid w:val="00F157C4"/>
    <w:rPr>
      <w:rFonts w:ascii="Calibri" w:eastAsia="Times New Roman" w:hAnsi="Calibri" w:cs="Times New Roman"/>
      <w:b/>
      <w:noProof/>
      <w:color w:val="4D4D4F"/>
      <w:sz w:val="18"/>
      <w:szCs w:val="18"/>
    </w:rPr>
  </w:style>
  <w:style w:type="paragraph" w:styleId="FootnoteText">
    <w:name w:val="footnote text"/>
    <w:aliases w:val="F1"/>
    <w:link w:val="FootnoteTextChar"/>
    <w:semiHidden/>
    <w:rsid w:val="00F157C4"/>
    <w:pPr>
      <w:tabs>
        <w:tab w:val="left" w:pos="120"/>
      </w:tabs>
      <w:spacing w:after="80" w:line="200" w:lineRule="atLeast"/>
      <w:ind w:left="115" w:hanging="115"/>
    </w:pPr>
    <w:rPr>
      <w:rFonts w:ascii="Myriad Pro" w:eastAsia="Times New Roman" w:hAnsi="Myriad Pro" w:cs="Times New Roman"/>
      <w:color w:val="4D4D4F"/>
      <w:sz w:val="19"/>
      <w:szCs w:val="20"/>
    </w:rPr>
  </w:style>
  <w:style w:type="character" w:customStyle="1" w:styleId="FootnoteTextChar">
    <w:name w:val="Footnote Text Char"/>
    <w:aliases w:val="F1 Char"/>
    <w:basedOn w:val="DefaultParagraphFont"/>
    <w:link w:val="FootnoteText"/>
    <w:semiHidden/>
    <w:rsid w:val="00F157C4"/>
    <w:rPr>
      <w:rFonts w:ascii="Myriad Pro" w:eastAsia="Times New Roman" w:hAnsi="Myriad Pro" w:cs="Times New Roman"/>
      <w:color w:val="4D4D4F"/>
      <w:sz w:val="19"/>
      <w:szCs w:val="20"/>
    </w:rPr>
  </w:style>
  <w:style w:type="paragraph" w:styleId="Header">
    <w:name w:val="header"/>
    <w:basedOn w:val="Normal"/>
    <w:link w:val="HeaderChar"/>
    <w:rsid w:val="00F157C4"/>
    <w:pPr>
      <w:pBdr>
        <w:bottom w:val="single" w:sz="2" w:space="8" w:color="434343"/>
      </w:pBdr>
      <w:tabs>
        <w:tab w:val="right" w:pos="10080"/>
      </w:tabs>
      <w:spacing w:line="200" w:lineRule="exact"/>
    </w:pPr>
    <w:rPr>
      <w:b/>
      <w:color w:val="4D4D4F"/>
      <w:sz w:val="18"/>
      <w:szCs w:val="18"/>
    </w:rPr>
  </w:style>
  <w:style w:type="character" w:customStyle="1" w:styleId="HeaderChar">
    <w:name w:val="Header Char"/>
    <w:basedOn w:val="DefaultParagraphFont"/>
    <w:link w:val="Header"/>
    <w:rsid w:val="00F157C4"/>
    <w:rPr>
      <w:rFonts w:ascii="Calibri" w:eastAsia="Times New Roman" w:hAnsi="Calibri" w:cs="Times New Roman"/>
      <w:b/>
      <w:color w:val="4D4D4F"/>
      <w:sz w:val="18"/>
      <w:szCs w:val="18"/>
    </w:rPr>
  </w:style>
  <w:style w:type="paragraph" w:customStyle="1" w:styleId="L1-FlLSp12">
    <w:name w:val="L1-FlL Sp&amp;1/2"/>
    <w:basedOn w:val="Normal"/>
    <w:rsid w:val="00F157C4"/>
    <w:pPr>
      <w:spacing w:after="180" w:line="280" w:lineRule="atLeast"/>
    </w:pPr>
    <w:rPr>
      <w:color w:val="4D4D4F"/>
      <w:sz w:val="21"/>
    </w:rPr>
  </w:style>
  <w:style w:type="paragraph" w:customStyle="1" w:styleId="N0-FlLftBullet">
    <w:name w:val="N0-Fl Lft Bullet"/>
    <w:basedOn w:val="Normal"/>
    <w:rsid w:val="00F157C4"/>
    <w:pPr>
      <w:tabs>
        <w:tab w:val="left" w:pos="576"/>
      </w:tabs>
      <w:spacing w:after="240"/>
      <w:ind w:left="576" w:hanging="576"/>
    </w:pPr>
  </w:style>
  <w:style w:type="paragraph" w:customStyle="1" w:styleId="N1-1stBullet">
    <w:name w:val="N1-1st Bullet"/>
    <w:qFormat/>
    <w:rsid w:val="00F157C4"/>
    <w:pPr>
      <w:numPr>
        <w:numId w:val="2"/>
      </w:numPr>
      <w:spacing w:after="180" w:line="280" w:lineRule="atLeast"/>
      <w:ind w:left="360"/>
    </w:pPr>
    <w:rPr>
      <w:rFonts w:ascii="Calibri" w:eastAsia="Times New Roman" w:hAnsi="Calibri" w:cs="Times New Roman"/>
      <w:color w:val="4D4D4F"/>
      <w:sz w:val="21"/>
      <w:szCs w:val="20"/>
    </w:rPr>
  </w:style>
  <w:style w:type="paragraph" w:customStyle="1" w:styleId="N2-2ndBullet">
    <w:name w:val="N2-2nd Bullet"/>
    <w:basedOn w:val="Normal"/>
    <w:link w:val="N2-2ndBulletChar"/>
    <w:qFormat/>
    <w:rsid w:val="00F157C4"/>
    <w:pPr>
      <w:numPr>
        <w:numId w:val="24"/>
      </w:numPr>
      <w:spacing w:after="80" w:line="280" w:lineRule="atLeast"/>
      <w:ind w:left="720"/>
    </w:pPr>
    <w:rPr>
      <w:color w:val="4D4D4F"/>
      <w:sz w:val="21"/>
    </w:rPr>
  </w:style>
  <w:style w:type="paragraph" w:customStyle="1" w:styleId="N3-3rdBullet">
    <w:name w:val="N3-3rd Bullet"/>
    <w:basedOn w:val="Normal"/>
    <w:rsid w:val="00F157C4"/>
    <w:pPr>
      <w:tabs>
        <w:tab w:val="num" w:pos="2304"/>
      </w:tabs>
      <w:spacing w:after="80" w:line="280" w:lineRule="atLeast"/>
      <w:ind w:left="1080" w:hanging="360"/>
    </w:pPr>
    <w:rPr>
      <w:color w:val="4D4D4F"/>
      <w:sz w:val="23"/>
    </w:rPr>
  </w:style>
  <w:style w:type="paragraph" w:customStyle="1" w:styleId="N4-4thBullet">
    <w:name w:val="N4-4th Bullet"/>
    <w:basedOn w:val="Normal"/>
    <w:rsid w:val="00F157C4"/>
    <w:pPr>
      <w:numPr>
        <w:numId w:val="4"/>
      </w:numPr>
      <w:spacing w:after="240"/>
    </w:pPr>
  </w:style>
  <w:style w:type="paragraph" w:customStyle="1" w:styleId="N5-5thBullet">
    <w:name w:val="N5-5th Bullet"/>
    <w:basedOn w:val="Normal"/>
    <w:rsid w:val="00F157C4"/>
    <w:pPr>
      <w:tabs>
        <w:tab w:val="left" w:pos="3456"/>
      </w:tabs>
      <w:spacing w:after="240"/>
      <w:ind w:left="3456" w:hanging="576"/>
    </w:pPr>
  </w:style>
  <w:style w:type="paragraph" w:customStyle="1" w:styleId="N6-DateInd">
    <w:name w:val="N6-Date Ind."/>
    <w:basedOn w:val="Normal"/>
    <w:rsid w:val="00F157C4"/>
    <w:pPr>
      <w:tabs>
        <w:tab w:val="left" w:pos="4910"/>
      </w:tabs>
      <w:ind w:left="4910"/>
    </w:pPr>
  </w:style>
  <w:style w:type="paragraph" w:customStyle="1" w:styleId="N7-3Block">
    <w:name w:val="N7-3&quot; Block"/>
    <w:basedOn w:val="Normal"/>
    <w:rsid w:val="00F157C4"/>
    <w:pPr>
      <w:tabs>
        <w:tab w:val="left" w:pos="1152"/>
      </w:tabs>
      <w:ind w:left="1152" w:right="1152"/>
    </w:pPr>
  </w:style>
  <w:style w:type="paragraph" w:customStyle="1" w:styleId="N8-QxQBlock">
    <w:name w:val="N8-QxQ Block"/>
    <w:basedOn w:val="Normal"/>
    <w:rsid w:val="00F157C4"/>
    <w:pPr>
      <w:tabs>
        <w:tab w:val="left" w:pos="1152"/>
      </w:tabs>
      <w:spacing w:after="360" w:line="360" w:lineRule="atLeast"/>
      <w:ind w:left="1152" w:hanging="1152"/>
    </w:pPr>
  </w:style>
  <w:style w:type="paragraph" w:customStyle="1" w:styleId="P1-StandPara">
    <w:name w:val="P1-Stand Para"/>
    <w:basedOn w:val="Normal"/>
    <w:rsid w:val="00F157C4"/>
    <w:pPr>
      <w:spacing w:line="360" w:lineRule="atLeast"/>
      <w:ind w:firstLine="1152"/>
    </w:pPr>
  </w:style>
  <w:style w:type="paragraph" w:customStyle="1" w:styleId="Q1-BestFinQ">
    <w:name w:val="Q1-Best/Fin Q"/>
    <w:qFormat/>
    <w:rsid w:val="00F157C4"/>
    <w:pPr>
      <w:keepNext/>
      <w:pBdr>
        <w:top w:val="single" w:sz="8" w:space="4" w:color="105D89"/>
        <w:left w:val="single" w:sz="8" w:space="12" w:color="105D89"/>
        <w:bottom w:val="single" w:sz="8" w:space="4" w:color="105D89"/>
        <w:right w:val="single" w:sz="8" w:space="12" w:color="105D89"/>
      </w:pBdr>
      <w:spacing w:after="0" w:line="240" w:lineRule="auto"/>
      <w:ind w:left="288" w:right="288"/>
    </w:pPr>
    <w:rPr>
      <w:rFonts w:eastAsia="Times New Roman" w:cs="Times New Roman Bold"/>
      <w:b/>
      <w:color w:val="105D89"/>
      <w:sz w:val="23"/>
      <w:szCs w:val="20"/>
    </w:rPr>
  </w:style>
  <w:style w:type="paragraph" w:customStyle="1" w:styleId="SH-SglSpHead">
    <w:name w:val="SH-Sgl Sp Head"/>
    <w:rsid w:val="00F157C4"/>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F157C4"/>
  </w:style>
  <w:style w:type="paragraph" w:customStyle="1" w:styleId="SP-SglSpPara">
    <w:name w:val="SP-Sgl Sp Para"/>
    <w:basedOn w:val="Normal"/>
    <w:rsid w:val="00F157C4"/>
    <w:pPr>
      <w:tabs>
        <w:tab w:val="left" w:pos="576"/>
      </w:tabs>
      <w:ind w:firstLine="576"/>
    </w:pPr>
  </w:style>
  <w:style w:type="paragraph" w:customStyle="1" w:styleId="T0-ChapPgHd">
    <w:name w:val="T0-Chap/Pg Hd"/>
    <w:basedOn w:val="Normal"/>
    <w:rsid w:val="00F157C4"/>
    <w:pPr>
      <w:tabs>
        <w:tab w:val="left" w:pos="8460"/>
      </w:tabs>
    </w:pPr>
    <w:rPr>
      <w:b/>
      <w:sz w:val="26"/>
      <w:u w:val="words"/>
    </w:rPr>
  </w:style>
  <w:style w:type="paragraph" w:styleId="TOC1">
    <w:name w:val="toc 1"/>
    <w:basedOn w:val="Normal"/>
    <w:uiPriority w:val="39"/>
    <w:rsid w:val="00F157C4"/>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F157C4"/>
    <w:pPr>
      <w:tabs>
        <w:tab w:val="left" w:pos="2160"/>
        <w:tab w:val="right" w:leader="dot" w:pos="8640"/>
      </w:tabs>
      <w:ind w:left="2160" w:right="1800" w:hanging="720"/>
    </w:pPr>
    <w:rPr>
      <w:sz w:val="23"/>
      <w:szCs w:val="22"/>
    </w:rPr>
  </w:style>
  <w:style w:type="paragraph" w:styleId="TOC3">
    <w:name w:val="toc 3"/>
    <w:basedOn w:val="Normal"/>
    <w:uiPriority w:val="39"/>
    <w:rsid w:val="00F157C4"/>
    <w:pPr>
      <w:tabs>
        <w:tab w:val="left" w:pos="3024"/>
        <w:tab w:val="right" w:leader="dot" w:pos="8640"/>
      </w:tabs>
      <w:ind w:left="3024" w:right="1800" w:hanging="864"/>
    </w:pPr>
    <w:rPr>
      <w:sz w:val="23"/>
    </w:rPr>
  </w:style>
  <w:style w:type="paragraph" w:styleId="TOC4">
    <w:name w:val="toc 4"/>
    <w:basedOn w:val="Normal"/>
    <w:semiHidden/>
    <w:rsid w:val="00F157C4"/>
    <w:pPr>
      <w:tabs>
        <w:tab w:val="left" w:pos="3888"/>
        <w:tab w:val="right" w:leader="dot" w:pos="8208"/>
        <w:tab w:val="left" w:pos="8640"/>
      </w:tabs>
      <w:ind w:left="3888" w:right="1800" w:hanging="864"/>
    </w:pPr>
    <w:rPr>
      <w:sz w:val="21"/>
    </w:rPr>
  </w:style>
  <w:style w:type="paragraph" w:styleId="TOC5">
    <w:name w:val="toc 5"/>
    <w:basedOn w:val="Normal"/>
    <w:uiPriority w:val="39"/>
    <w:rsid w:val="00F157C4"/>
    <w:pPr>
      <w:tabs>
        <w:tab w:val="left" w:pos="1440"/>
        <w:tab w:val="right" w:leader="dot" w:pos="8640"/>
      </w:tabs>
      <w:spacing w:after="240"/>
      <w:ind w:left="1440" w:right="1800" w:hanging="1152"/>
    </w:pPr>
    <w:rPr>
      <w:sz w:val="21"/>
    </w:rPr>
  </w:style>
  <w:style w:type="paragraph" w:customStyle="1" w:styleId="TT-TableTitle">
    <w:name w:val="TT-Table Title"/>
    <w:rsid w:val="00F157C4"/>
    <w:pPr>
      <w:keepNext/>
      <w:spacing w:after="80" w:line="360" w:lineRule="atLeast"/>
      <w:ind w:left="1440" w:hanging="1440"/>
    </w:pPr>
    <w:rPr>
      <w:rFonts w:ascii="Myriad Pro" w:eastAsia="Times New Roman" w:hAnsi="Myriad Pro" w:cs="Times New Roman"/>
      <w:b/>
      <w:color w:val="08A598"/>
      <w:sz w:val="28"/>
      <w:szCs w:val="28"/>
    </w:rPr>
  </w:style>
  <w:style w:type="paragraph" w:customStyle="1" w:styleId="CT-ContractInformation">
    <w:name w:val="CT-Contract Information"/>
    <w:basedOn w:val="Normal"/>
    <w:rsid w:val="00F157C4"/>
    <w:pPr>
      <w:tabs>
        <w:tab w:val="left" w:pos="2232"/>
      </w:tabs>
      <w:spacing w:line="240" w:lineRule="exact"/>
    </w:pPr>
    <w:rPr>
      <w:vanish/>
    </w:rPr>
  </w:style>
  <w:style w:type="paragraph" w:customStyle="1" w:styleId="R1-ResPara">
    <w:name w:val="R1-Res. Para"/>
    <w:rsid w:val="00F157C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F157C4"/>
    <w:pPr>
      <w:tabs>
        <w:tab w:val="left" w:pos="720"/>
      </w:tabs>
      <w:ind w:left="720" w:hanging="432"/>
    </w:pPr>
  </w:style>
  <w:style w:type="paragraph" w:customStyle="1" w:styleId="RF-Reference">
    <w:name w:val="RF-Reference"/>
    <w:basedOn w:val="Normal"/>
    <w:rsid w:val="00F157C4"/>
    <w:pPr>
      <w:spacing w:line="240" w:lineRule="exact"/>
      <w:ind w:left="216" w:hanging="216"/>
    </w:pPr>
  </w:style>
  <w:style w:type="paragraph" w:customStyle="1" w:styleId="RH-SglSpHead">
    <w:name w:val="RH-Sgl Sp Head"/>
    <w:next w:val="RL-FlLftSgl"/>
    <w:rsid w:val="00F157C4"/>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F157C4"/>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F157C4"/>
    <w:pPr>
      <w:keepNext/>
      <w:spacing w:line="240" w:lineRule="exact"/>
    </w:pPr>
    <w:rPr>
      <w:u w:val="single"/>
    </w:rPr>
  </w:style>
  <w:style w:type="paragraph" w:customStyle="1" w:styleId="Header-1">
    <w:name w:val="Header-1"/>
    <w:rsid w:val="00F157C4"/>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N2-2ndBullet"/>
    <w:qFormat/>
    <w:rsid w:val="00F157C4"/>
    <w:pPr>
      <w:keepLines/>
      <w:numPr>
        <w:numId w:val="22"/>
      </w:numPr>
      <w:spacing w:line="240" w:lineRule="auto"/>
      <w:ind w:left="288" w:hanging="288"/>
    </w:pPr>
    <w:rPr>
      <w:sz w:val="20"/>
      <w:szCs w:val="21"/>
    </w:rPr>
  </w:style>
  <w:style w:type="character" w:styleId="PageNumber">
    <w:name w:val="page number"/>
    <w:basedOn w:val="DefaultParagraphFont"/>
    <w:rsid w:val="00F157C4"/>
  </w:style>
  <w:style w:type="paragraph" w:customStyle="1" w:styleId="R0-FLLftSglBoldItalic">
    <w:name w:val="R0-FL Lft Sgl Bold Italic"/>
    <w:rsid w:val="00F157C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F157C4"/>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157C4"/>
    <w:pPr>
      <w:spacing w:after="360"/>
    </w:pPr>
    <w:rPr>
      <w:b w:val="0"/>
    </w:rPr>
  </w:style>
  <w:style w:type="paragraph" w:customStyle="1" w:styleId="TF-TblFN">
    <w:name w:val="TF-Tbl FN"/>
    <w:basedOn w:val="FootnoteText"/>
    <w:rsid w:val="00F157C4"/>
    <w:rPr>
      <w:sz w:val="18"/>
    </w:rPr>
  </w:style>
  <w:style w:type="paragraph" w:customStyle="1" w:styleId="TH-TableHeading">
    <w:name w:val="TH-Table Heading"/>
    <w:qFormat/>
    <w:rsid w:val="00F157C4"/>
    <w:pPr>
      <w:keepNext/>
      <w:tabs>
        <w:tab w:val="center" w:pos="2520"/>
        <w:tab w:val="center" w:pos="5400"/>
        <w:tab w:val="center" w:pos="8280"/>
      </w:tabs>
      <w:spacing w:after="0" w:line="260" w:lineRule="atLeast"/>
      <w:jc w:val="center"/>
    </w:pPr>
    <w:rPr>
      <w:rFonts w:ascii="Myriad Pro" w:eastAsiaTheme="minorEastAsia" w:hAnsi="Myriad Pro" w:cstheme="minorHAnsi"/>
      <w:color w:val="FFFFFF" w:themeColor="background1"/>
    </w:rPr>
  </w:style>
  <w:style w:type="paragraph" w:styleId="TOC6">
    <w:name w:val="toc 6"/>
    <w:semiHidden/>
    <w:rsid w:val="00F157C4"/>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F157C4"/>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F157C4"/>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F157C4"/>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qFormat/>
    <w:rsid w:val="00F157C4"/>
    <w:pPr>
      <w:spacing w:after="0" w:line="240" w:lineRule="atLeast"/>
    </w:pPr>
    <w:rPr>
      <w:rFonts w:ascii="Myriad Pro" w:eastAsia="Times New Roman" w:hAnsi="Myriad Pro" w:cs="Times New Roman"/>
      <w:sz w:val="20"/>
      <w:szCs w:val="20"/>
    </w:rPr>
  </w:style>
  <w:style w:type="paragraph" w:styleId="BalloonText">
    <w:name w:val="Balloon Text"/>
    <w:basedOn w:val="Normal"/>
    <w:link w:val="BalloonTextChar"/>
    <w:uiPriority w:val="99"/>
    <w:semiHidden/>
    <w:unhideWhenUsed/>
    <w:rsid w:val="00F157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C4"/>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F157C4"/>
    <w:rPr>
      <w:vertAlign w:val="superscript"/>
    </w:rPr>
  </w:style>
  <w:style w:type="paragraph" w:styleId="Title">
    <w:name w:val="Title"/>
    <w:basedOn w:val="Normal"/>
    <w:next w:val="Normal"/>
    <w:link w:val="TitleChar"/>
    <w:uiPriority w:val="10"/>
    <w:rsid w:val="00F157C4"/>
    <w:pPr>
      <w:spacing w:after="400" w:line="620" w:lineRule="atLeast"/>
      <w:ind w:left="1498"/>
    </w:pPr>
    <w:rPr>
      <w:b/>
      <w:color w:val="FFFFFF" w:themeColor="background1"/>
      <w:sz w:val="56"/>
      <w:szCs w:val="56"/>
    </w:rPr>
  </w:style>
  <w:style w:type="character" w:customStyle="1" w:styleId="TitleChar">
    <w:name w:val="Title Char"/>
    <w:basedOn w:val="DefaultParagraphFont"/>
    <w:link w:val="Title"/>
    <w:uiPriority w:val="10"/>
    <w:rsid w:val="00F157C4"/>
    <w:rPr>
      <w:rFonts w:ascii="Calibri" w:eastAsia="Times New Roman" w:hAnsi="Calibri" w:cs="Times New Roman"/>
      <w:b/>
      <w:color w:val="FFFFFF" w:themeColor="background1"/>
      <w:sz w:val="56"/>
      <w:szCs w:val="56"/>
    </w:rPr>
  </w:style>
  <w:style w:type="paragraph" w:customStyle="1" w:styleId="H2-Withtopbar">
    <w:name w:val="H2-With top bar"/>
    <w:basedOn w:val="Heading2"/>
    <w:qFormat/>
    <w:rsid w:val="00F157C4"/>
    <w:pPr>
      <w:pBdr>
        <w:top w:val="single" w:sz="8" w:space="6" w:color="199387"/>
      </w:pBdr>
      <w:spacing w:before="280"/>
    </w:pPr>
  </w:style>
  <w:style w:type="paragraph" w:customStyle="1" w:styleId="Q2-BestFinQ">
    <w:name w:val="Q2-Best/Fin Q"/>
    <w:basedOn w:val="Q1-BestFinQ"/>
    <w:qFormat/>
    <w:rsid w:val="00F157C4"/>
  </w:style>
  <w:style w:type="table" w:customStyle="1" w:styleId="IDCFormulas">
    <w:name w:val="IDC Formulas"/>
    <w:basedOn w:val="TableNormal"/>
    <w:uiPriority w:val="99"/>
    <w:rsid w:val="00F157C4"/>
    <w:pPr>
      <w:widowControl w:val="0"/>
      <w:spacing w:after="0" w:line="180" w:lineRule="atLeast"/>
    </w:pPr>
    <w:rPr>
      <w:rFonts w:ascii="Myriad Pro" w:eastAsia="Times New Roman" w:hAnsi="Myriad Pro" w:cs="Times New Roman"/>
      <w:color w:val="105D89"/>
      <w:sz w:val="18"/>
      <w:szCs w:val="20"/>
    </w:rPr>
    <w:tblPr>
      <w:tblCellMar>
        <w:left w:w="0" w:type="dxa"/>
        <w:right w:w="0" w:type="dxa"/>
      </w:tblCellMar>
    </w:tblPr>
    <w:trPr>
      <w:cantSplit/>
    </w:trPr>
    <w:tcPr>
      <w:vAlign w:val="center"/>
    </w:tcPr>
  </w:style>
  <w:style w:type="table" w:customStyle="1" w:styleId="IDCExhibit">
    <w:name w:val="IDC Exhibit"/>
    <w:basedOn w:val="TableNormal"/>
    <w:uiPriority w:val="99"/>
    <w:rsid w:val="00F157C4"/>
    <w:pPr>
      <w:spacing w:after="0" w:line="240" w:lineRule="auto"/>
      <w:jc w:val="center"/>
    </w:pPr>
    <w:rPr>
      <w:rFonts w:ascii="Myriad Pro" w:eastAsia="Times New Roman" w:hAnsi="Myriad Pro" w:cs="Times New Roman"/>
      <w:color w:val="434343"/>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F157C4"/>
    <w:pPr>
      <w:spacing w:after="0" w:line="240" w:lineRule="auto"/>
    </w:pPr>
    <w:rPr>
      <w:rFonts w:ascii="Myriad Pro" w:eastAsia="Times New Roman" w:hAnsi="Myriad Pro" w:cs="Times New Roman"/>
      <w:color w:val="434343"/>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paragraph" w:styleId="TOCHeading">
    <w:name w:val="TOC Heading"/>
    <w:basedOn w:val="Heading1"/>
    <w:next w:val="Normal"/>
    <w:uiPriority w:val="39"/>
    <w:unhideWhenUsed/>
    <w:qFormat/>
    <w:rsid w:val="00F157C4"/>
    <w:pPr>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2F5496" w:themeColor="accent1" w:themeShade="BF"/>
      <w:spacing w:val="0"/>
      <w:sz w:val="28"/>
      <w:szCs w:val="28"/>
      <w:lang w:eastAsia="ja-JP"/>
    </w:rPr>
  </w:style>
  <w:style w:type="paragraph" w:styleId="TableofFigures">
    <w:name w:val="table of figures"/>
    <w:basedOn w:val="Normal"/>
    <w:next w:val="Normal"/>
    <w:uiPriority w:val="99"/>
    <w:unhideWhenUsed/>
    <w:rsid w:val="00F157C4"/>
    <w:pPr>
      <w:tabs>
        <w:tab w:val="right" w:leader="dot" w:pos="8640"/>
      </w:tabs>
    </w:pPr>
    <w:rPr>
      <w:sz w:val="23"/>
    </w:rPr>
  </w:style>
  <w:style w:type="paragraph" w:customStyle="1" w:styleId="B2-Bullet2">
    <w:name w:val="B2-Bullet_2"/>
    <w:basedOn w:val="C2-CtrSglSp"/>
    <w:link w:val="B2-Bullet2Char"/>
    <w:qFormat/>
    <w:rsid w:val="00F157C4"/>
    <w:pPr>
      <w:numPr>
        <w:numId w:val="23"/>
      </w:numPr>
      <w:spacing w:after="80" w:line="280" w:lineRule="atLeast"/>
      <w:ind w:left="576" w:hanging="288"/>
      <w:jc w:val="left"/>
    </w:pPr>
    <w:rPr>
      <w:sz w:val="21"/>
    </w:rPr>
  </w:style>
  <w:style w:type="character" w:customStyle="1" w:styleId="N2-2ndBulletChar">
    <w:name w:val="N2-2nd Bullet Char"/>
    <w:basedOn w:val="DefaultParagraphFont"/>
    <w:link w:val="N2-2ndBullet"/>
    <w:rsid w:val="00F157C4"/>
    <w:rPr>
      <w:rFonts w:ascii="Calibri" w:eastAsia="Times New Roman" w:hAnsi="Calibri" w:cs="Times New Roman"/>
      <w:color w:val="4D4D4F"/>
      <w:sz w:val="21"/>
      <w:szCs w:val="20"/>
    </w:rPr>
  </w:style>
  <w:style w:type="character" w:customStyle="1" w:styleId="C2-CtrSglSpChar">
    <w:name w:val="C2-Ctr Sgl Sp Char"/>
    <w:basedOn w:val="DefaultParagraphFont"/>
    <w:link w:val="C2-CtrSglSp"/>
    <w:rsid w:val="00F157C4"/>
    <w:rPr>
      <w:rFonts w:ascii="Calibri" w:eastAsia="Times New Roman" w:hAnsi="Calibri" w:cs="Times New Roman"/>
      <w:sz w:val="24"/>
      <w:szCs w:val="20"/>
    </w:rPr>
  </w:style>
  <w:style w:type="paragraph" w:customStyle="1" w:styleId="B1-Bullet">
    <w:name w:val="B1-Bullet"/>
    <w:link w:val="B1-BulletChar"/>
    <w:qFormat/>
    <w:rsid w:val="00F157C4"/>
    <w:pPr>
      <w:numPr>
        <w:numId w:val="1"/>
      </w:numPr>
      <w:spacing w:after="80" w:line="280" w:lineRule="atLeast"/>
      <w:ind w:left="360"/>
    </w:pPr>
    <w:rPr>
      <w:rFonts w:ascii="Calibri" w:eastAsia="Times New Roman" w:hAnsi="Calibri" w:cs="Times New Roman"/>
      <w:color w:val="4D4D4F"/>
      <w:sz w:val="21"/>
      <w:szCs w:val="20"/>
    </w:rPr>
  </w:style>
  <w:style w:type="character" w:customStyle="1" w:styleId="B2-Bullet2Char">
    <w:name w:val="B2-Bullet_2 Char"/>
    <w:basedOn w:val="C2-CtrSglSpChar"/>
    <w:link w:val="B2-Bullet2"/>
    <w:rsid w:val="00F157C4"/>
    <w:rPr>
      <w:rFonts w:ascii="Calibri" w:eastAsia="Times New Roman" w:hAnsi="Calibri" w:cs="Times New Roman"/>
      <w:sz w:val="21"/>
      <w:szCs w:val="20"/>
    </w:rPr>
  </w:style>
  <w:style w:type="character" w:customStyle="1" w:styleId="B1-BulletChar">
    <w:name w:val="B1-Bullet Char"/>
    <w:basedOn w:val="DefaultParagraphFont"/>
    <w:link w:val="B1-Bullet"/>
    <w:rsid w:val="00F157C4"/>
    <w:rPr>
      <w:rFonts w:ascii="Calibri" w:eastAsia="Times New Roman" w:hAnsi="Calibri" w:cs="Times New Roman"/>
      <w:color w:val="4D4D4F"/>
      <w:sz w:val="21"/>
      <w:szCs w:val="20"/>
    </w:rPr>
  </w:style>
  <w:style w:type="paragraph" w:styleId="Subtitle">
    <w:name w:val="Subtitle"/>
    <w:basedOn w:val="Normal"/>
    <w:next w:val="Normal"/>
    <w:link w:val="SubtitleChar"/>
    <w:uiPriority w:val="11"/>
    <w:qFormat/>
    <w:rsid w:val="00F157C4"/>
    <w:pPr>
      <w:numPr>
        <w:ilvl w:val="1"/>
      </w:numPr>
      <w:spacing w:after="840"/>
      <w:ind w:left="1440"/>
    </w:pPr>
    <w:rPr>
      <w:rFonts w:eastAsiaTheme="majorEastAsia"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F157C4"/>
    <w:rPr>
      <w:rFonts w:ascii="Calibri" w:eastAsiaTheme="majorEastAsia" w:hAnsi="Calibri" w:cstheme="majorBidi"/>
      <w:i/>
      <w:iCs/>
      <w:color w:val="FFFFFF" w:themeColor="background1"/>
      <w:spacing w:val="15"/>
      <w:sz w:val="36"/>
      <w:szCs w:val="24"/>
    </w:rPr>
  </w:style>
  <w:style w:type="paragraph" w:customStyle="1" w:styleId="Intro-Paragraph">
    <w:name w:val="Intro-Paragraph"/>
    <w:link w:val="Intro-ParagraphChar"/>
    <w:qFormat/>
    <w:rsid w:val="00F157C4"/>
    <w:pPr>
      <w:spacing w:after="180" w:line="280" w:lineRule="atLeast"/>
      <w:ind w:left="720" w:right="3600"/>
    </w:pPr>
    <w:rPr>
      <w:rFonts w:ascii="Calibri" w:eastAsia="Times New Roman" w:hAnsi="Calibri" w:cs="Times New Roman"/>
      <w:sz w:val="21"/>
      <w:szCs w:val="20"/>
    </w:rPr>
  </w:style>
  <w:style w:type="character" w:customStyle="1" w:styleId="Intro-ParagraphChar">
    <w:name w:val="Intro-Paragraph Char"/>
    <w:basedOn w:val="DefaultParagraphFont"/>
    <w:link w:val="Intro-Paragraph"/>
    <w:rsid w:val="00F157C4"/>
    <w:rPr>
      <w:rFonts w:ascii="Calibri" w:eastAsia="Times New Roman" w:hAnsi="Calibri" w:cs="Times New Roman"/>
      <w:sz w:val="21"/>
      <w:szCs w:val="20"/>
    </w:rPr>
  </w:style>
  <w:style w:type="character" w:customStyle="1" w:styleId="Heading4Run-in-Head">
    <w:name w:val="Heading 4_Run-in-Head"/>
    <w:basedOn w:val="DefaultParagraphFont"/>
    <w:uiPriority w:val="1"/>
    <w:qFormat/>
    <w:rsid w:val="00F157C4"/>
    <w:rPr>
      <w:b/>
      <w:color w:val="08A598"/>
    </w:rPr>
  </w:style>
  <w:style w:type="character" w:styleId="Emphasis">
    <w:name w:val="Emphasis"/>
    <w:basedOn w:val="DefaultParagraphFont"/>
    <w:uiPriority w:val="20"/>
    <w:qFormat/>
    <w:rsid w:val="00210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inits/ed/edfacts/eden/non-xml/fs089-14-0.docx" TargetMode="External"/><Relationship Id="rId13" Type="http://schemas.openxmlformats.org/officeDocument/2006/relationships/hyperlink" Target="https://www2.ed.gov/about/inits/ed/edfacts/eden/non-xml/fs088-14-0.docx" TargetMode="External"/><Relationship Id="rId18" Type="http://schemas.openxmlformats.org/officeDocument/2006/relationships/hyperlink" Target="https://www2.ed.gov/about/inits/ed/edfacts/eden/non-xml/fs185-14-1.docx" TargetMode="External"/><Relationship Id="rId3" Type="http://schemas.openxmlformats.org/officeDocument/2006/relationships/settings" Target="settings.xml"/><Relationship Id="rId21" Type="http://schemas.openxmlformats.org/officeDocument/2006/relationships/hyperlink" Target="https://www2.ed.gov/about/inits/ed/edfacts/eden/non-xml/fs099-14-1.docx" TargetMode="External"/><Relationship Id="rId7" Type="http://schemas.openxmlformats.org/officeDocument/2006/relationships/hyperlink" Target="https://www2.ed.gov/about/inits/ed/edfacts/eden/non-xml/fs002-14-0.docx" TargetMode="External"/><Relationship Id="rId12" Type="http://schemas.openxmlformats.org/officeDocument/2006/relationships/hyperlink" Target="https://www2.ed.gov/about/inits/ed/edfacts/eden/non-xml/fs007-14-0.docx" TargetMode="External"/><Relationship Id="rId17" Type="http://schemas.openxmlformats.org/officeDocument/2006/relationships/hyperlink" Target="https://www2.ed.gov/about/inits/ed/edfacts/eden/non-xml/fs178-14-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gov/about/inits/ed/edfacts/eden/non-xml/fs175-14-1.docx" TargetMode="External"/><Relationship Id="rId20" Type="http://schemas.openxmlformats.org/officeDocument/2006/relationships/hyperlink" Target="https://www2.ed.gov/about/inits/ed/edfacts/eden/non-xml/fs070-14-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about/inits/ed/edfacts/eden/non-xml/fs006-14-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ed.gov/about/inits/ed/edfacts/eden/non-xml/fs144-14-0.docx" TargetMode="External"/><Relationship Id="rId23" Type="http://schemas.openxmlformats.org/officeDocument/2006/relationships/footer" Target="footer1.xml"/><Relationship Id="rId10" Type="http://schemas.openxmlformats.org/officeDocument/2006/relationships/hyperlink" Target="https://www2.ed.gov/about/inits/ed/edfacts/eden/non-xml/fs005-14-0.docx" TargetMode="External"/><Relationship Id="rId19" Type="http://schemas.openxmlformats.org/officeDocument/2006/relationships/hyperlink" Target="https://www2.ed.gov/about/inits/ed/edfacts/eden/non-xml/fs188-14-1.docx" TargetMode="External"/><Relationship Id="rId4" Type="http://schemas.openxmlformats.org/officeDocument/2006/relationships/webSettings" Target="webSettings.xml"/><Relationship Id="rId9" Type="http://schemas.openxmlformats.org/officeDocument/2006/relationships/hyperlink" Target="https://www2.ed.gov/about/inits/ed/edfacts/eden/non-xml/fs009-14-2.docx" TargetMode="External"/><Relationship Id="rId14" Type="http://schemas.openxmlformats.org/officeDocument/2006/relationships/hyperlink" Target="https://www2.ed.gov/about/inits/ed/edfacts/eden/non-xml/fs143-14-0.docx" TargetMode="External"/><Relationship Id="rId22" Type="http://schemas.openxmlformats.org/officeDocument/2006/relationships/hyperlink" Target="https://www2.ed.gov/about/inits/ed/edfacts/eden/non-xml/fs112-14-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IDC_Style_Guide-Revised_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IDC_Style_Guide-Revised_Calibri</Template>
  <TotalTime>17</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Boyd</dc:creator>
  <cp:keywords/>
  <dc:description/>
  <cp:lastModifiedBy>Tiffany Boyd</cp:lastModifiedBy>
  <cp:revision>3</cp:revision>
  <dcterms:created xsi:type="dcterms:W3CDTF">2018-05-03T19:29:00Z</dcterms:created>
  <dcterms:modified xsi:type="dcterms:W3CDTF">2018-05-03T19:57:00Z</dcterms:modified>
</cp:coreProperties>
</file>